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highlight w:val="none"/>
        </w:rPr>
      </w:pPr>
      <w:bookmarkStart w:id="0" w:name="_Toc152045527"/>
      <w:bookmarkStart w:id="1" w:name="_Toc179632544"/>
      <w:bookmarkStart w:id="2" w:name="_Toc247085687"/>
      <w:bookmarkStart w:id="3" w:name="_Toc384211297"/>
      <w:bookmarkStart w:id="4" w:name="_Toc246996916"/>
      <w:bookmarkStart w:id="5" w:name="_Toc246996173"/>
      <w:bookmarkStart w:id="6" w:name="_Toc144974495"/>
      <w:bookmarkStart w:id="7" w:name="_Toc152042303"/>
    </w:p>
    <w:p>
      <w:pPr>
        <w:spacing w:line="360" w:lineRule="auto"/>
        <w:jc w:val="center"/>
        <w:rPr>
          <w:rFonts w:ascii="宋体" w:hAnsi="宋体"/>
          <w:b/>
          <w:sz w:val="52"/>
          <w:szCs w:val="52"/>
          <w:highlight w:val="none"/>
        </w:rPr>
      </w:pPr>
      <w:r>
        <w:rPr>
          <w:rFonts w:hint="eastAsia" w:ascii="宋体" w:hAnsi="宋体"/>
          <w:b/>
          <w:sz w:val="52"/>
          <w:szCs w:val="52"/>
          <w:highlight w:val="none"/>
          <w:lang w:val="en-US" w:eastAsia="zh-CN"/>
        </w:rPr>
        <w:t>声测管采购项目</w:t>
      </w:r>
      <w:r>
        <w:rPr>
          <w:rFonts w:hint="eastAsia" w:ascii="宋体" w:hAnsi="宋体"/>
          <w:b/>
          <w:sz w:val="52"/>
          <w:szCs w:val="52"/>
          <w:highlight w:val="none"/>
        </w:rPr>
        <w:t>谈判采购文件</w:t>
      </w:r>
    </w:p>
    <w:p>
      <w:pPr>
        <w:spacing w:line="360" w:lineRule="auto"/>
        <w:jc w:val="center"/>
        <w:rPr>
          <w:rFonts w:ascii="宋体" w:hAnsi="宋体"/>
          <w:sz w:val="52"/>
          <w:szCs w:val="52"/>
          <w:highlight w:val="none"/>
        </w:rPr>
      </w:pPr>
    </w:p>
    <w:p>
      <w:pPr>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rPr>
          <w:rFonts w:ascii="宋体" w:hAnsi="宋体"/>
          <w:b/>
          <w:highlight w:val="none"/>
        </w:rPr>
      </w:pPr>
    </w:p>
    <w:p>
      <w:pPr>
        <w:rPr>
          <w:rFonts w:ascii="宋体" w:hAnsi="宋体"/>
          <w:b/>
          <w:color w:val="000000"/>
          <w:sz w:val="36"/>
          <w:szCs w:val="36"/>
          <w:highlight w:val="none"/>
        </w:rPr>
      </w:pPr>
    </w:p>
    <w:p>
      <w:pPr>
        <w:rPr>
          <w:rFonts w:ascii="宋体" w:hAnsi="宋体"/>
          <w:b/>
          <w:color w:val="000000"/>
          <w:sz w:val="36"/>
          <w:szCs w:val="36"/>
          <w:highlight w:val="none"/>
        </w:rPr>
      </w:pPr>
    </w:p>
    <w:p>
      <w:pPr>
        <w:jc w:val="center"/>
        <w:rPr>
          <w:rFonts w:hint="eastAsia" w:ascii="宋体" w:hAnsi="宋体" w:eastAsia="宋体"/>
          <w:b/>
          <w:color w:val="000000"/>
          <w:sz w:val="36"/>
          <w:szCs w:val="36"/>
          <w:highlight w:val="none"/>
          <w:lang w:eastAsia="zh-CN"/>
        </w:rPr>
      </w:pPr>
      <w:r>
        <w:rPr>
          <w:rFonts w:hint="eastAsia" w:ascii="宋体" w:hAnsi="宋体"/>
          <w:b/>
          <w:color w:val="000000"/>
          <w:sz w:val="36"/>
          <w:szCs w:val="36"/>
          <w:highlight w:val="none"/>
        </w:rPr>
        <w:t>采购人：</w:t>
      </w:r>
      <w:r>
        <w:rPr>
          <w:rFonts w:hint="eastAsia" w:ascii="宋体" w:hAnsi="宋体"/>
          <w:b/>
          <w:color w:val="000000"/>
          <w:sz w:val="36"/>
          <w:szCs w:val="36"/>
          <w:highlight w:val="none"/>
          <w:lang w:val="en-US" w:eastAsia="zh-CN"/>
        </w:rPr>
        <w:t>淄博富世工贸有限公司</w:t>
      </w:r>
    </w:p>
    <w:p>
      <w:pPr>
        <w:jc w:val="center"/>
        <w:rPr>
          <w:rFonts w:hint="eastAsia" w:ascii="宋体" w:hAnsi="宋体"/>
          <w:b/>
          <w:sz w:val="36"/>
          <w:szCs w:val="36"/>
          <w:highlight w:val="none"/>
        </w:rPr>
      </w:pPr>
    </w:p>
    <w:p>
      <w:pPr>
        <w:jc w:val="center"/>
        <w:rPr>
          <w:rFonts w:hint="default" w:ascii="宋体" w:hAnsi="宋体" w:eastAsia="宋体"/>
          <w:color w:val="000000"/>
          <w:sz w:val="36"/>
          <w:szCs w:val="36"/>
          <w:highlight w:val="none"/>
          <w:lang w:val="en-US" w:eastAsia="zh-CN"/>
        </w:rPr>
        <w:sectPr>
          <w:headerReference r:id="rId4" w:type="first"/>
          <w:footerReference r:id="rId6" w:type="first"/>
          <w:headerReference r:id="rId3" w:type="default"/>
          <w:footerReference r:id="rId5" w:type="default"/>
          <w:pgSz w:w="11906" w:h="16838"/>
          <w:pgMar w:top="1418" w:right="1554" w:bottom="1134" w:left="1531" w:header="851" w:footer="406"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b/>
          <w:sz w:val="36"/>
          <w:szCs w:val="36"/>
          <w:highlight w:val="none"/>
          <w:lang w:val="en-US" w:eastAsia="zh-CN"/>
        </w:rPr>
        <w:t xml:space="preserve">   </w:t>
      </w:r>
      <w:r>
        <w:rPr>
          <w:rFonts w:hint="eastAsia" w:ascii="宋体" w:hAnsi="宋体"/>
          <w:b/>
          <w:sz w:val="36"/>
          <w:szCs w:val="36"/>
          <w:highlight w:val="none"/>
        </w:rPr>
        <w:t>年</w:t>
      </w:r>
      <w:r>
        <w:rPr>
          <w:rFonts w:hint="eastAsia" w:ascii="宋体" w:hAnsi="宋体"/>
          <w:b/>
          <w:sz w:val="36"/>
          <w:szCs w:val="36"/>
          <w:highlight w:val="none"/>
          <w:lang w:val="en-US" w:eastAsia="zh-CN"/>
        </w:rPr>
        <w:t xml:space="preserve">  </w:t>
      </w:r>
      <w:r>
        <w:rPr>
          <w:rFonts w:hint="eastAsia" w:ascii="宋体" w:hAnsi="宋体"/>
          <w:b/>
          <w:sz w:val="36"/>
          <w:szCs w:val="36"/>
          <w:highlight w:val="none"/>
        </w:rPr>
        <w:t>月</w:t>
      </w:r>
      <w:bookmarkStart w:id="8" w:name="_Toc179632527"/>
      <w:bookmarkStart w:id="9" w:name="_Toc246996157"/>
      <w:bookmarkStart w:id="10" w:name="_Toc144974479"/>
      <w:bookmarkStart w:id="11" w:name="_Toc247085671"/>
      <w:bookmarkStart w:id="12" w:name="_Toc247096243"/>
      <w:bookmarkStart w:id="13" w:name="_Toc152042287"/>
      <w:bookmarkStart w:id="14" w:name="_Toc152045511"/>
      <w:bookmarkStart w:id="15" w:name="_Toc246996900"/>
      <w:r>
        <w:rPr>
          <w:rFonts w:hint="eastAsia" w:ascii="宋体" w:hAnsi="宋体"/>
          <w:color w:val="000000"/>
          <w:sz w:val="36"/>
          <w:szCs w:val="36"/>
          <w:highlight w:val="none"/>
          <w:lang w:val="en-US" w:eastAsia="zh-CN"/>
        </w:rPr>
        <w:t xml:space="preserve">  </w:t>
      </w:r>
      <w:r>
        <w:rPr>
          <w:rFonts w:hint="eastAsia" w:ascii="宋体" w:hAnsi="宋体"/>
          <w:b/>
          <w:bCs/>
          <w:color w:val="000000"/>
          <w:sz w:val="36"/>
          <w:szCs w:val="36"/>
          <w:highlight w:val="none"/>
          <w:lang w:val="en-US" w:eastAsia="zh-CN"/>
        </w:rPr>
        <w:t>日</w:t>
      </w:r>
    </w:p>
    <w:p>
      <w:pPr>
        <w:pageBreakBefore/>
        <w:spacing w:line="400" w:lineRule="exact"/>
        <w:jc w:val="center"/>
        <w:rPr>
          <w:rFonts w:ascii="宋体" w:hAnsi="宋体"/>
          <w:color w:val="000000"/>
          <w:sz w:val="36"/>
          <w:szCs w:val="36"/>
          <w:highlight w:val="none"/>
        </w:rPr>
      </w:pPr>
      <w:r>
        <w:rPr>
          <w:rFonts w:hint="eastAsia" w:ascii="宋体" w:hAnsi="宋体"/>
          <w:color w:val="000000"/>
          <w:sz w:val="36"/>
          <w:szCs w:val="36"/>
          <w:highlight w:val="none"/>
        </w:rPr>
        <w:t>目 录</w:t>
      </w:r>
    </w:p>
    <w:p>
      <w:pPr>
        <w:spacing w:line="400" w:lineRule="exact"/>
        <w:rPr>
          <w:rFonts w:ascii="宋体" w:hAnsi="宋体"/>
          <w:color w:val="000000"/>
          <w:highlight w:val="none"/>
        </w:rPr>
      </w:pPr>
    </w:p>
    <w:p>
      <w:pPr>
        <w:spacing w:line="400" w:lineRule="exact"/>
        <w:rPr>
          <w:rFonts w:ascii="宋体" w:hAnsi="宋体"/>
          <w:color w:val="000000"/>
          <w:sz w:val="24"/>
          <w:highlight w:val="none"/>
        </w:rPr>
      </w:pP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采购公告</w:t>
      </w:r>
      <w:r>
        <w:rPr>
          <w:rFonts w:ascii="宋体" w:hAnsi="宋体"/>
          <w:color w:val="000000"/>
          <w:sz w:val="24"/>
          <w:highlight w:val="none"/>
        </w:rPr>
        <w:t>………………………………………………………</w:t>
      </w:r>
      <w:r>
        <w:rPr>
          <w:rFonts w:hint="eastAsia" w:ascii="宋体" w:hAnsi="宋体"/>
          <w:color w:val="000000"/>
          <w:sz w:val="24"/>
          <w:highlight w:val="none"/>
          <w:lang w:val="en-US" w:eastAsia="zh-CN"/>
        </w:rPr>
        <w:t>2</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报价人须知</w:t>
      </w:r>
      <w:r>
        <w:rPr>
          <w:rFonts w:ascii="宋体" w:hAnsi="宋体"/>
          <w:color w:val="000000"/>
          <w:sz w:val="24"/>
          <w:highlight w:val="none"/>
        </w:rPr>
        <w:t>……………………………………………………</w:t>
      </w:r>
      <w:r>
        <w:rPr>
          <w:rFonts w:hint="eastAsia" w:ascii="宋体" w:hAnsi="宋体"/>
          <w:color w:val="000000"/>
          <w:sz w:val="24"/>
          <w:highlight w:val="none"/>
          <w:lang w:val="en-US" w:eastAsia="zh-CN"/>
        </w:rPr>
        <w:t>5</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评审办法</w:t>
      </w:r>
      <w:r>
        <w:rPr>
          <w:rFonts w:ascii="宋体" w:hAnsi="宋体"/>
          <w:color w:val="000000"/>
          <w:sz w:val="24"/>
          <w:highlight w:val="none"/>
        </w:rPr>
        <w:t>………………………………………………………</w:t>
      </w:r>
      <w:r>
        <w:rPr>
          <w:rFonts w:hint="eastAsia" w:ascii="宋体" w:hAnsi="宋体"/>
          <w:color w:val="000000"/>
          <w:sz w:val="24"/>
          <w:highlight w:val="none"/>
          <w:lang w:val="en-US" w:eastAsia="zh-CN"/>
        </w:rPr>
        <w:t>8</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报价清单</w:t>
      </w:r>
      <w:r>
        <w:rPr>
          <w:rFonts w:ascii="宋体" w:hAnsi="宋体"/>
          <w:color w:val="000000"/>
          <w:sz w:val="24"/>
          <w:highlight w:val="none"/>
        </w:rPr>
        <w:t>………………………………………………………</w:t>
      </w:r>
      <w:r>
        <w:rPr>
          <w:rFonts w:hint="eastAsia" w:ascii="宋体" w:hAnsi="宋体"/>
          <w:color w:val="000000"/>
          <w:sz w:val="24"/>
          <w:highlight w:val="none"/>
          <w:lang w:val="en-US" w:eastAsia="zh-CN"/>
        </w:rPr>
        <w:t>10</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技术标准和要求</w:t>
      </w:r>
      <w:r>
        <w:rPr>
          <w:rFonts w:ascii="宋体" w:hAnsi="宋体"/>
          <w:color w:val="000000"/>
          <w:sz w:val="24"/>
          <w:highlight w:val="none"/>
        </w:rPr>
        <w:t>………………………………………………</w:t>
      </w:r>
      <w:r>
        <w:rPr>
          <w:rFonts w:hint="eastAsia" w:ascii="宋体" w:hAnsi="宋体"/>
          <w:color w:val="000000"/>
          <w:sz w:val="24"/>
          <w:highlight w:val="none"/>
          <w:lang w:val="en-US" w:eastAsia="zh-CN"/>
        </w:rPr>
        <w:t>11</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报价文件格式</w:t>
      </w:r>
      <w:r>
        <w:rPr>
          <w:rFonts w:ascii="宋体" w:hAnsi="宋体"/>
          <w:color w:val="000000"/>
          <w:sz w:val="24"/>
          <w:highlight w:val="none"/>
        </w:rPr>
        <w:t>…………………………………………………</w:t>
      </w:r>
      <w:r>
        <w:rPr>
          <w:rFonts w:hint="eastAsia" w:ascii="宋体" w:hAnsi="宋体"/>
          <w:color w:val="000000"/>
          <w:sz w:val="24"/>
          <w:highlight w:val="none"/>
          <w:lang w:val="en-US" w:eastAsia="zh-CN"/>
        </w:rPr>
        <w:t>12</w:t>
      </w:r>
    </w:p>
    <w:p>
      <w:pPr>
        <w:pStyle w:val="231"/>
        <w:spacing w:line="480" w:lineRule="auto"/>
        <w:ind w:firstLine="480"/>
        <w:rPr>
          <w:rFonts w:ascii="宋体" w:hAnsi="宋体"/>
          <w:color w:val="000000"/>
          <w:sz w:val="24"/>
          <w:highlight w:val="none"/>
        </w:rPr>
      </w:pPr>
    </w:p>
    <w:p>
      <w:pPr>
        <w:rPr>
          <w:highlight w:val="none"/>
        </w:rPr>
      </w:pPr>
      <w:bookmarkStart w:id="16" w:name="_Toc386108866"/>
      <w:bookmarkStart w:id="17" w:name="_Toc384211296"/>
    </w:p>
    <w:bookmarkEnd w:id="8"/>
    <w:bookmarkEnd w:id="9"/>
    <w:bookmarkEnd w:id="10"/>
    <w:bookmarkEnd w:id="11"/>
    <w:bookmarkEnd w:id="12"/>
    <w:bookmarkEnd w:id="13"/>
    <w:bookmarkEnd w:id="14"/>
    <w:bookmarkEnd w:id="15"/>
    <w:bookmarkEnd w:id="16"/>
    <w:bookmarkEnd w:id="17"/>
    <w:p>
      <w:pPr>
        <w:pageBreakBefore/>
        <w:spacing w:line="360" w:lineRule="auto"/>
        <w:jc w:val="center"/>
        <w:rPr>
          <w:rFonts w:hint="eastAsia" w:ascii="宋体" w:hAnsi="宋体"/>
          <w:b/>
          <w:color w:val="000000"/>
          <w:sz w:val="36"/>
          <w:szCs w:val="36"/>
          <w:highlight w:val="none"/>
        </w:rPr>
      </w:pPr>
      <w:r>
        <w:rPr>
          <w:rFonts w:hint="eastAsia" w:ascii="宋体" w:hAnsi="宋体"/>
          <w:b/>
          <w:bCs/>
          <w:color w:val="000000"/>
          <w:sz w:val="36"/>
          <w:szCs w:val="36"/>
          <w:highlight w:val="none"/>
        </w:rPr>
        <w:t xml:space="preserve">第一章  </w:t>
      </w:r>
      <w:r>
        <w:rPr>
          <w:rFonts w:hint="eastAsia" w:ascii="宋体" w:hAnsi="宋体"/>
          <w:b/>
          <w:bCs/>
          <w:color w:val="000000"/>
          <w:sz w:val="36"/>
          <w:szCs w:val="36"/>
          <w:highlight w:val="none"/>
          <w:lang w:val="en-US" w:eastAsia="zh-CN"/>
        </w:rPr>
        <w:t>谈判</w:t>
      </w:r>
      <w:r>
        <w:rPr>
          <w:rFonts w:hint="eastAsia" w:ascii="宋体" w:hAnsi="宋体"/>
          <w:b/>
          <w:color w:val="000000"/>
          <w:sz w:val="36"/>
          <w:szCs w:val="36"/>
          <w:highlight w:val="none"/>
        </w:rPr>
        <w:t>采购公告</w:t>
      </w:r>
    </w:p>
    <w:p>
      <w:pPr>
        <w:pStyle w:val="2"/>
        <w:jc w:val="center"/>
        <w:rPr>
          <w:rFonts w:hint="eastAsia" w:ascii="黑体" w:hAnsi="黑体" w:eastAsia="黑体" w:cs="黑体"/>
          <w:b w:val="0"/>
          <w:bCs/>
          <w:i w:val="0"/>
          <w:caps w:val="0"/>
          <w:color w:val="000000"/>
          <w:spacing w:val="0"/>
          <w:sz w:val="36"/>
          <w:szCs w:val="36"/>
          <w:highlight w:val="none"/>
          <w:shd w:val="clear" w:fill="FFFFFF"/>
        </w:rPr>
      </w:pPr>
      <w:r>
        <w:rPr>
          <w:rFonts w:hint="eastAsia" w:ascii="黑体" w:hAnsi="黑体" w:eastAsia="黑体" w:cs="黑体"/>
          <w:b w:val="0"/>
          <w:bCs/>
          <w:i w:val="0"/>
          <w:caps w:val="0"/>
          <w:color w:val="000000"/>
          <w:spacing w:val="0"/>
          <w:sz w:val="36"/>
          <w:szCs w:val="36"/>
          <w:highlight w:val="none"/>
          <w:shd w:val="clear" w:fill="FFFFFF"/>
          <w:lang w:val="en-US" w:eastAsia="zh-CN"/>
        </w:rPr>
        <w:t>声测管</w:t>
      </w:r>
      <w:r>
        <w:rPr>
          <w:rFonts w:hint="eastAsia" w:ascii="黑体" w:hAnsi="黑体" w:eastAsia="黑体" w:cs="黑体"/>
          <w:b w:val="0"/>
          <w:bCs/>
          <w:i w:val="0"/>
          <w:caps w:val="0"/>
          <w:color w:val="000000"/>
          <w:spacing w:val="0"/>
          <w:sz w:val="36"/>
          <w:szCs w:val="36"/>
          <w:highlight w:val="none"/>
          <w:shd w:val="clear" w:fill="FFFFFF"/>
        </w:rPr>
        <w:t>采购项目谈判采购公告</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1.采购条件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53"/>
        <w:gridCol w:w="3266"/>
        <w:gridCol w:w="1313"/>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项目名称</w:t>
            </w:r>
          </w:p>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p>
        </w:tc>
        <w:tc>
          <w:tcPr>
            <w:tcW w:w="6853" w:type="dxa"/>
            <w:gridSpan w:val="3"/>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cs="宋体"/>
                <w:i w:val="0"/>
                <w:iCs w:val="0"/>
                <w:caps w:val="0"/>
                <w:color w:val="000000"/>
                <w:spacing w:val="0"/>
                <w:kern w:val="0"/>
                <w:sz w:val="24"/>
                <w:szCs w:val="24"/>
                <w:highlight w:val="none"/>
                <w:lang w:val="en-US" w:eastAsia="zh-CN" w:bidi="ar"/>
              </w:rPr>
              <w:t>声测管</w:t>
            </w:r>
            <w:r>
              <w:rPr>
                <w:rFonts w:hint="eastAsia" w:ascii="宋体" w:hAnsi="宋体" w:eastAsia="宋体" w:cs="宋体"/>
                <w:i w:val="0"/>
                <w:iCs w:val="0"/>
                <w:caps w:val="0"/>
                <w:color w:val="000000"/>
                <w:spacing w:val="0"/>
                <w:kern w:val="0"/>
                <w:sz w:val="24"/>
                <w:szCs w:val="24"/>
                <w:highlight w:val="none"/>
                <w:lang w:val="en-US" w:eastAsia="zh-CN" w:bidi="ar"/>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项目所在地</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淄博市</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采购人</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cs="宋体"/>
                <w:i w:val="0"/>
                <w:iCs w:val="0"/>
                <w:caps w:val="0"/>
                <w:color w:val="000000"/>
                <w:spacing w:val="0"/>
                <w:kern w:val="0"/>
                <w:sz w:val="24"/>
                <w:szCs w:val="24"/>
                <w:highlight w:val="none"/>
                <w:lang w:val="en-US" w:eastAsia="zh-CN" w:bidi="ar"/>
              </w:rPr>
              <w:t>淄博富世工贸有限公司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采购方式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谈判采购</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采购类别</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1"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采购组织形式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自行组织采购</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代理机构</w:t>
            </w:r>
          </w:p>
        </w:tc>
        <w:tc>
          <w:tcPr>
            <w:tcW w:w="2274" w:type="dxa"/>
            <w:shd w:val="clear" w:color="auto" w:fill="FFFFFF"/>
            <w:tcMar>
              <w:top w:w="150" w:type="dxa"/>
              <w:left w:w="150" w:type="dxa"/>
              <w:bottom w:w="150" w:type="dxa"/>
              <w:right w:w="150" w:type="dxa"/>
            </w:tcMar>
            <w:vAlign w:val="center"/>
          </w:tcPr>
          <w:p>
            <w:pP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7"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资格审查方式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资格后审</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评审方法</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06"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资格审查方法</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合格制</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报价形式</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57"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计划供货期</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自合同签订之日起至项目正式通知停止供货</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资金来源</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自筹</w:t>
            </w:r>
          </w:p>
        </w:tc>
      </w:tr>
    </w:tbl>
    <w:p>
      <w:pPr>
        <w:spacing w:line="360" w:lineRule="auto"/>
        <w:rPr>
          <w:rFonts w:ascii="宋体" w:hAnsi="宋体"/>
          <w:color w:val="000000"/>
          <w:sz w:val="30"/>
          <w:szCs w:val="30"/>
          <w:highlight w:val="none"/>
        </w:rPr>
      </w:pPr>
      <w:r>
        <w:rPr>
          <w:rFonts w:hint="eastAsia" w:ascii="宋体" w:hAnsi="宋体"/>
          <w:color w:val="000000"/>
          <w:sz w:val="30"/>
          <w:szCs w:val="30"/>
          <w:highlight w:val="none"/>
        </w:rPr>
        <w:t>2．项目概况和采购范围</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2.1 项目概况：</w:t>
      </w:r>
    </w:p>
    <w:p>
      <w:pPr>
        <w:spacing w:line="440" w:lineRule="exact"/>
        <w:ind w:firstLine="480" w:firstLineChars="200"/>
        <w:rPr>
          <w:rFonts w:hint="eastAsia" w:ascii="宋体" w:hAnsi="宋体"/>
          <w:sz w:val="24"/>
          <w:highlight w:val="none"/>
        </w:rPr>
      </w:pPr>
      <w:r>
        <w:rPr>
          <w:rFonts w:hint="eastAsia" w:ascii="宋体" w:hAnsi="宋体"/>
          <w:sz w:val="24"/>
          <w:highlight w:val="none"/>
        </w:rPr>
        <w:t>根据</w:t>
      </w:r>
      <w:r>
        <w:rPr>
          <w:rFonts w:hint="eastAsia" w:ascii="宋体" w:hAnsi="宋体"/>
          <w:sz w:val="24"/>
          <w:highlight w:val="none"/>
          <w:lang w:val="en-US" w:eastAsia="zh-CN"/>
        </w:rPr>
        <w:t>临临高速六标项目</w:t>
      </w:r>
      <w:r>
        <w:rPr>
          <w:rFonts w:hint="eastAsia" w:ascii="宋体" w:hAnsi="宋体"/>
          <w:sz w:val="24"/>
          <w:highlight w:val="none"/>
        </w:rPr>
        <w:t>需要，确定采购</w:t>
      </w:r>
      <w:r>
        <w:rPr>
          <w:rFonts w:hint="eastAsia" w:ascii="宋体" w:hAnsi="宋体"/>
          <w:sz w:val="24"/>
          <w:highlight w:val="none"/>
          <w:lang w:val="en-US" w:eastAsia="zh-CN"/>
        </w:rPr>
        <w:t>声测管</w:t>
      </w:r>
      <w:r>
        <w:rPr>
          <w:rFonts w:hint="eastAsia" w:ascii="宋体" w:hAnsi="宋体"/>
          <w:sz w:val="24"/>
          <w:highlight w:val="none"/>
        </w:rPr>
        <w:t>一批，采购方式为谈判采购，供货地点是山东省淄博市</w:t>
      </w:r>
      <w:r>
        <w:rPr>
          <w:rFonts w:hint="eastAsia" w:ascii="宋体" w:hAnsi="宋体"/>
          <w:sz w:val="24"/>
          <w:highlight w:val="none"/>
          <w:lang w:val="en-US" w:eastAsia="zh-CN"/>
        </w:rPr>
        <w:t>沂源县</w:t>
      </w:r>
      <w:r>
        <w:rPr>
          <w:rFonts w:hint="eastAsia" w:ascii="宋体" w:hAnsi="宋体"/>
          <w:sz w:val="24"/>
          <w:highlight w:val="none"/>
        </w:rPr>
        <w:t>。</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2.2</w:t>
      </w:r>
      <w:r>
        <w:rPr>
          <w:rFonts w:hint="eastAsia" w:ascii="宋体" w:hAnsi="宋体"/>
          <w:sz w:val="24"/>
          <w:highlight w:val="none"/>
          <w:lang w:val="en-US" w:eastAsia="zh-CN"/>
        </w:rPr>
        <w:t xml:space="preserve"> </w:t>
      </w:r>
      <w:r>
        <w:rPr>
          <w:rFonts w:hint="eastAsia" w:ascii="宋体" w:hAnsi="宋体"/>
          <w:sz w:val="24"/>
          <w:highlight w:val="none"/>
        </w:rPr>
        <w:t>采购范围</w:t>
      </w:r>
      <w:r>
        <w:rPr>
          <w:rFonts w:hint="eastAsia" w:ascii="宋体" w:hAnsi="宋体"/>
          <w:sz w:val="24"/>
          <w:highlight w:val="none"/>
          <w:lang w:eastAsia="zh-CN"/>
        </w:rPr>
        <w:t>：</w:t>
      </w:r>
    </w:p>
    <w:p>
      <w:pPr>
        <w:spacing w:line="440" w:lineRule="exact"/>
        <w:ind w:firstLine="480" w:firstLineChars="200"/>
        <w:rPr>
          <w:rFonts w:ascii="宋体" w:hAnsi="宋体"/>
          <w:sz w:val="24"/>
          <w:highlight w:val="none"/>
        </w:rPr>
      </w:pPr>
      <w:r>
        <w:rPr>
          <w:rFonts w:hint="eastAsia" w:ascii="宋体" w:hAnsi="宋体"/>
          <w:sz w:val="24"/>
          <w:highlight w:val="none"/>
        </w:rPr>
        <w:t>本次采购</w:t>
      </w:r>
      <w:r>
        <w:rPr>
          <w:rFonts w:hint="eastAsia" w:ascii="宋体" w:hAnsi="宋体" w:cs="宋体"/>
          <w:sz w:val="24"/>
          <w:highlight w:val="none"/>
        </w:rPr>
        <w:t>要求</w:t>
      </w:r>
      <w:r>
        <w:rPr>
          <w:rFonts w:hint="eastAsia" w:ascii="宋体" w:hAnsi="宋体"/>
          <w:sz w:val="24"/>
          <w:highlight w:val="none"/>
        </w:rPr>
        <w:t>材料技术指标稳定、质量合格</w:t>
      </w:r>
      <w:r>
        <w:rPr>
          <w:rFonts w:hint="eastAsia" w:ascii="宋体" w:hAnsi="宋体" w:cs="宋体"/>
          <w:sz w:val="24"/>
          <w:highlight w:val="none"/>
        </w:rPr>
        <w:t>，</w:t>
      </w:r>
      <w:r>
        <w:rPr>
          <w:rFonts w:hint="eastAsia" w:ascii="宋体" w:hAnsi="宋体"/>
          <w:sz w:val="24"/>
          <w:highlight w:val="none"/>
        </w:rPr>
        <w:t>符合采购方要求。</w:t>
      </w:r>
      <w:r>
        <w:rPr>
          <w:rFonts w:hint="eastAsia" w:ascii="宋体" w:hAnsi="宋体" w:cs="宋体"/>
          <w:sz w:val="24"/>
          <w:highlight w:val="none"/>
        </w:rPr>
        <w:t>供应商提供供货、运输、质保及售后等服务。</w:t>
      </w:r>
    </w:p>
    <w:p>
      <w:pPr>
        <w:spacing w:line="360" w:lineRule="auto"/>
        <w:ind w:firstLine="448" w:firstLineChars="200"/>
        <w:jc w:val="left"/>
        <w:rPr>
          <w:rFonts w:ascii="宋体" w:hAnsi="宋体"/>
          <w:spacing w:val="-8"/>
          <w:kern w:val="0"/>
          <w:sz w:val="24"/>
          <w:highlight w:val="none"/>
        </w:rPr>
      </w:pPr>
      <w:r>
        <w:rPr>
          <w:rFonts w:hint="eastAsia" w:ascii="宋体" w:hAnsi="宋体"/>
          <w:spacing w:val="-8"/>
          <w:kern w:val="0"/>
          <w:sz w:val="24"/>
          <w:highlight w:val="none"/>
        </w:rPr>
        <w:t>具体内容如下表：</w:t>
      </w:r>
    </w:p>
    <w:tbl>
      <w:tblPr>
        <w:tblStyle w:val="52"/>
        <w:tblW w:w="8358" w:type="dxa"/>
        <w:tblInd w:w="93" w:type="dxa"/>
        <w:shd w:val="clear" w:color="auto" w:fill="auto"/>
        <w:tblLayout w:type="autofit"/>
        <w:tblCellMar>
          <w:top w:w="0" w:type="dxa"/>
          <w:left w:w="108" w:type="dxa"/>
          <w:bottom w:w="0" w:type="dxa"/>
          <w:right w:w="108" w:type="dxa"/>
        </w:tblCellMar>
      </w:tblPr>
      <w:tblGrid>
        <w:gridCol w:w="1289"/>
        <w:gridCol w:w="1289"/>
        <w:gridCol w:w="1829"/>
        <w:gridCol w:w="1259"/>
        <w:gridCol w:w="1402"/>
        <w:gridCol w:w="1290"/>
      </w:tblGrid>
      <w:tr>
        <w:tblPrEx>
          <w:shd w:val="clear" w:color="auto" w:fill="auto"/>
          <w:tblCellMar>
            <w:top w:w="0" w:type="dxa"/>
            <w:left w:w="108" w:type="dxa"/>
            <w:bottom w:w="0" w:type="dxa"/>
            <w:right w:w="108" w:type="dxa"/>
          </w:tblCellMar>
        </w:tblPrEx>
        <w:trPr>
          <w:trHeight w:val="576" w:hRule="atLeast"/>
        </w:trPr>
        <w:tc>
          <w:tcPr>
            <w:tcW w:w="1289"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包件</w:t>
            </w:r>
          </w:p>
        </w:tc>
        <w:tc>
          <w:tcPr>
            <w:tcW w:w="12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82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25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lang w:val="en-US" w:eastAsia="zh-CN" w:bidi="ar"/>
              </w:rPr>
              <w:t>）</w:t>
            </w:r>
          </w:p>
        </w:tc>
        <w:tc>
          <w:tcPr>
            <w:tcW w:w="140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供货地点</w:t>
            </w:r>
          </w:p>
        </w:tc>
        <w:tc>
          <w:tcPr>
            <w:tcW w:w="129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620" w:hRule="atLeast"/>
        </w:trPr>
        <w:tc>
          <w:tcPr>
            <w:tcW w:w="128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声测管</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SCG 57*1.5</w:t>
            </w:r>
            <w:r>
              <w:rPr>
                <w:rFonts w:hint="eastAsia" w:cs="Times New Roman"/>
                <w:i w:val="0"/>
                <w:iCs w:val="0"/>
                <w:color w:val="000000"/>
                <w:kern w:val="0"/>
                <w:sz w:val="21"/>
                <w:szCs w:val="21"/>
                <w:highlight w:val="none"/>
                <w:u w:val="none"/>
                <w:lang w:val="en-US" w:eastAsia="zh-CN" w:bidi="ar"/>
              </w:rPr>
              <w:t>mm</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cs="Times New Roman"/>
                <w:i w:val="0"/>
                <w:iCs w:val="0"/>
                <w:color w:val="000000"/>
                <w:kern w:val="0"/>
                <w:sz w:val="21"/>
                <w:szCs w:val="21"/>
                <w:highlight w:val="none"/>
                <w:u w:val="none"/>
                <w:lang w:val="en-US" w:eastAsia="zh-CN" w:bidi="ar"/>
              </w:rPr>
              <w:t>含端头D76*10mm钢板、接头（底部密封）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cs="Times New Roman"/>
                <w:i w:val="0"/>
                <w:iCs w:val="0"/>
                <w:color w:val="000000"/>
                <w:kern w:val="0"/>
                <w:sz w:val="21"/>
                <w:szCs w:val="21"/>
                <w:highlight w:val="none"/>
                <w:u w:val="none"/>
                <w:lang w:val="en-US" w:eastAsia="zh-CN" w:bidi="ar"/>
              </w:rPr>
              <w:t>65000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山东省淄博市</w:t>
            </w:r>
            <w:r>
              <w:rPr>
                <w:rFonts w:hint="eastAsia" w:ascii="宋体" w:hAnsi="宋体" w:cs="宋体"/>
                <w:i w:val="0"/>
                <w:iCs w:val="0"/>
                <w:color w:val="000000"/>
                <w:kern w:val="0"/>
                <w:sz w:val="21"/>
                <w:szCs w:val="21"/>
                <w:highlight w:val="none"/>
                <w:u w:val="none"/>
                <w:lang w:val="en-US" w:eastAsia="zh-CN" w:bidi="ar"/>
              </w:rPr>
              <w:t>沂源县</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yellow"/>
                <w:u w:val="none"/>
              </w:rPr>
            </w:pPr>
            <w:r>
              <w:rPr>
                <w:rFonts w:hint="eastAsia" w:ascii="宋体" w:hAnsi="宋体" w:cs="宋体"/>
                <w:i w:val="0"/>
                <w:iCs w:val="0"/>
                <w:color w:val="000000"/>
                <w:sz w:val="21"/>
                <w:szCs w:val="21"/>
                <w:highlight w:val="none"/>
                <w:u w:val="none"/>
                <w:lang w:val="en-US" w:eastAsia="zh-CN"/>
              </w:rPr>
              <w:t>根据项目要求，可加工调节管；连接方式为钳压式；免费赠送液压钳10把</w:t>
            </w:r>
          </w:p>
        </w:tc>
      </w:tr>
      <w:tr>
        <w:tblPrEx>
          <w:tblCellMar>
            <w:top w:w="0" w:type="dxa"/>
            <w:left w:w="108" w:type="dxa"/>
            <w:bottom w:w="0" w:type="dxa"/>
            <w:right w:w="108" w:type="dxa"/>
          </w:tblCellMar>
        </w:tblPrEx>
        <w:trPr>
          <w:trHeight w:val="620" w:hRule="atLeast"/>
        </w:trPr>
        <w:tc>
          <w:tcPr>
            <w:tcW w:w="1289"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2</w:t>
            </w:r>
          </w:p>
        </w:tc>
        <w:tc>
          <w:tcPr>
            <w:tcW w:w="128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声测管</w:t>
            </w:r>
          </w:p>
        </w:tc>
        <w:tc>
          <w:tcPr>
            <w:tcW w:w="182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SCG 57*1.</w:t>
            </w:r>
            <w:r>
              <w:rPr>
                <w:rFonts w:hint="eastAsia"/>
                <w:lang w:val="en-US" w:eastAsia="zh-CN"/>
              </w:rPr>
              <w:t>2mm</w:t>
            </w:r>
          </w:p>
          <w:p>
            <w:pPr>
              <w:pStyle w:val="2"/>
              <w:rPr>
                <w:rFonts w:hint="default"/>
                <w:lang w:val="en-US" w:eastAsia="zh-CN"/>
              </w:rPr>
            </w:pPr>
            <w:r>
              <w:rPr>
                <w:rFonts w:hint="eastAsia" w:cs="Times New Roman"/>
                <w:i w:val="0"/>
                <w:iCs w:val="0"/>
                <w:color w:val="000000"/>
                <w:kern w:val="0"/>
                <w:sz w:val="21"/>
                <w:szCs w:val="21"/>
                <w:highlight w:val="none"/>
                <w:u w:val="none"/>
                <w:lang w:val="en-US" w:eastAsia="zh-CN" w:bidi="ar"/>
              </w:rPr>
              <w:t>含端头D76*10mm钢板、接头（底部密封）</w:t>
            </w:r>
          </w:p>
        </w:tc>
        <w:tc>
          <w:tcPr>
            <w:tcW w:w="125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eastAsia" w:cs="Times New Roman"/>
                <w:i w:val="0"/>
                <w:iCs w:val="0"/>
                <w:color w:val="000000"/>
                <w:kern w:val="0"/>
                <w:sz w:val="21"/>
                <w:szCs w:val="21"/>
                <w:highlight w:val="none"/>
                <w:u w:val="none"/>
                <w:lang w:val="en-US" w:eastAsia="zh-CN" w:bidi="ar"/>
              </w:rPr>
              <w:t>65000</w:t>
            </w:r>
          </w:p>
        </w:tc>
        <w:tc>
          <w:tcPr>
            <w:tcW w:w="1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山东省淄博市</w:t>
            </w:r>
            <w:r>
              <w:rPr>
                <w:rFonts w:hint="eastAsia" w:ascii="宋体" w:hAnsi="宋体" w:cs="宋体"/>
                <w:i w:val="0"/>
                <w:iCs w:val="0"/>
                <w:color w:val="000000"/>
                <w:kern w:val="0"/>
                <w:sz w:val="21"/>
                <w:szCs w:val="21"/>
                <w:highlight w:val="none"/>
                <w:u w:val="none"/>
                <w:lang w:val="en-US" w:eastAsia="zh-CN" w:bidi="ar"/>
              </w:rPr>
              <w:t>沂源县</w:t>
            </w:r>
          </w:p>
        </w:tc>
        <w:tc>
          <w:tcPr>
            <w:tcW w:w="1290"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yellow"/>
                <w:u w:val="none"/>
              </w:rPr>
            </w:pPr>
          </w:p>
        </w:tc>
      </w:tr>
    </w:tbl>
    <w:p>
      <w:pPr>
        <w:pStyle w:val="2"/>
        <w:rPr>
          <w:highlight w:val="none"/>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rPr>
        <w:t>（1）本表所列数量为估算数量，合同执行期间以实际采购、到货并验收合格数量为准。</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（2）供货周期：自合同签订之日起至项目正式通知停止供货。</w:t>
      </w:r>
    </w:p>
    <w:p>
      <w:pPr>
        <w:widowControl/>
        <w:jc w:val="left"/>
        <w:rPr>
          <w:rFonts w:ascii="宋体" w:hAnsi="宋体"/>
          <w:sz w:val="24"/>
          <w:highlight w:val="none"/>
        </w:rPr>
      </w:pPr>
      <w:r>
        <w:rPr>
          <w:rFonts w:hint="eastAsia" w:ascii="宋体" w:hAnsi="宋体"/>
          <w:sz w:val="30"/>
          <w:szCs w:val="30"/>
          <w:highlight w:val="none"/>
        </w:rPr>
        <w:t>3.报价人资格要求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 本次采购要求报价人须具备：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3.1.1具有独立法人资格的材料生产厂商或代理商，持有有效的营业执照，经营范围包括所报价产品的生产或销售；报价人为增值税一般纳税人，能提供合规增值税专用发票。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3.1.2资质</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报价人为材料生产商，应具备：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注册资本金不低于</w:t>
      </w:r>
      <w:r>
        <w:rPr>
          <w:rFonts w:hint="eastAsia" w:ascii="宋体" w:hAnsi="宋体"/>
          <w:sz w:val="24"/>
          <w:highlight w:val="none"/>
          <w:lang w:val="en-US" w:eastAsia="zh-CN"/>
        </w:rPr>
        <w:t>1</w:t>
      </w:r>
      <w:r>
        <w:rPr>
          <w:rFonts w:hint="eastAsia" w:ascii="宋体" w:hAnsi="宋体"/>
          <w:sz w:val="24"/>
          <w:highlight w:val="none"/>
        </w:rPr>
        <w:t>000万；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lang w:val="en-US" w:eastAsia="zh-CN"/>
        </w:rPr>
        <w:t>生产批准手续、环评手续</w:t>
      </w:r>
      <w:r>
        <w:rPr>
          <w:rFonts w:hint="eastAsia" w:ascii="宋体" w:hAnsi="宋体"/>
          <w:sz w:val="24"/>
          <w:highlight w:val="none"/>
        </w:rPr>
        <w:t>、安全生产许可证</w:t>
      </w:r>
      <w:r>
        <w:rPr>
          <w:rFonts w:hint="eastAsia" w:ascii="宋体" w:hAnsi="宋体"/>
          <w:sz w:val="24"/>
          <w:highlight w:val="none"/>
          <w:lang w:val="en-US" w:eastAsia="zh-CN"/>
        </w:rPr>
        <w:t>等相关证件</w:t>
      </w:r>
      <w:r>
        <w:rPr>
          <w:rFonts w:hint="eastAsia" w:ascii="宋体" w:hAnsi="宋体"/>
          <w:sz w:val="24"/>
          <w:highlight w:val="none"/>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报价人为材料</w:t>
      </w:r>
      <w:r>
        <w:rPr>
          <w:rFonts w:hint="eastAsia" w:ascii="宋体" w:hAnsi="宋体"/>
          <w:sz w:val="24"/>
          <w:highlight w:val="none"/>
          <w:lang w:val="en-US" w:eastAsia="zh-CN"/>
        </w:rPr>
        <w:t>销售</w:t>
      </w:r>
      <w:r>
        <w:rPr>
          <w:rFonts w:hint="eastAsia" w:ascii="宋体" w:hAnsi="宋体"/>
          <w:sz w:val="24"/>
          <w:highlight w:val="none"/>
        </w:rPr>
        <w:t>商的</w:t>
      </w:r>
      <w:r>
        <w:rPr>
          <w:rFonts w:ascii="宋体" w:hAnsi="宋体"/>
          <w:sz w:val="24"/>
          <w:highlight w:val="none"/>
        </w:rPr>
        <w:t>，应具备</w:t>
      </w:r>
      <w:r>
        <w:rPr>
          <w:rFonts w:hint="eastAsia" w:ascii="宋体" w:hAnsi="宋体"/>
          <w:sz w:val="24"/>
          <w:highlight w:val="none"/>
        </w:rPr>
        <w:t>：</w:t>
      </w:r>
    </w:p>
    <w:p>
      <w:pPr>
        <w:numPr>
          <w:ilvl w:val="0"/>
          <w:numId w:val="2"/>
        </w:numPr>
        <w:snapToGrid w:val="0"/>
        <w:spacing w:line="360" w:lineRule="auto"/>
        <w:ind w:firstLine="480" w:firstLineChars="200"/>
        <w:rPr>
          <w:rFonts w:ascii="宋体" w:hAnsi="宋体"/>
          <w:sz w:val="24"/>
          <w:highlight w:val="none"/>
        </w:rPr>
      </w:pPr>
      <w:r>
        <w:rPr>
          <w:rFonts w:hint="eastAsia" w:ascii="宋体" w:hAnsi="宋体"/>
          <w:sz w:val="24"/>
          <w:highlight w:val="none"/>
        </w:rPr>
        <w:t>注册资本金不低于</w:t>
      </w:r>
      <w:r>
        <w:rPr>
          <w:rFonts w:hint="eastAsia" w:ascii="宋体" w:hAnsi="宋体"/>
          <w:sz w:val="24"/>
          <w:highlight w:val="none"/>
          <w:lang w:val="en-US" w:eastAsia="zh-CN"/>
        </w:rPr>
        <w:t>30</w:t>
      </w:r>
      <w:r>
        <w:rPr>
          <w:rFonts w:hint="eastAsia" w:ascii="宋体" w:hAnsi="宋体"/>
          <w:sz w:val="24"/>
          <w:highlight w:val="none"/>
        </w:rPr>
        <w:t>0万；</w:t>
      </w:r>
    </w:p>
    <w:p>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（2）持有有效的营业执照，经营范围包括所报价产品的经营许可。</w:t>
      </w:r>
    </w:p>
    <w:p>
      <w:pPr>
        <w:snapToGrid w:val="0"/>
        <w:spacing w:line="360" w:lineRule="auto"/>
        <w:ind w:firstLine="480" w:firstLineChars="200"/>
        <w:rPr>
          <w:rFonts w:ascii="宋体" w:hAnsi="宋体"/>
          <w:sz w:val="24"/>
          <w:highlight w:val="none"/>
        </w:rPr>
      </w:pPr>
      <w:r>
        <w:rPr>
          <w:rFonts w:ascii="宋体" w:hAnsi="宋体"/>
          <w:sz w:val="24"/>
          <w:highlight w:val="none"/>
        </w:rPr>
        <w:t xml:space="preserve">3.1.3 </w:t>
      </w:r>
      <w:r>
        <w:rPr>
          <w:rFonts w:hint="eastAsia" w:ascii="宋体" w:hAnsi="宋体"/>
          <w:sz w:val="24"/>
          <w:highlight w:val="none"/>
        </w:rPr>
        <w:t>财务</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财务状况良好，2019年、2020年资产负债率不高于</w:t>
      </w:r>
      <w:r>
        <w:rPr>
          <w:rFonts w:ascii="宋体" w:hAnsi="宋体"/>
          <w:sz w:val="24"/>
          <w:highlight w:val="none"/>
        </w:rPr>
        <w:t>9</w:t>
      </w:r>
      <w:r>
        <w:rPr>
          <w:rFonts w:hint="eastAsia" w:ascii="宋体" w:hAnsi="宋体"/>
          <w:sz w:val="24"/>
          <w:highlight w:val="none"/>
        </w:rPr>
        <w:t>0%。</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3.1.4 业绩</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近3年（2018年1月1日至报价截止时间）</w:t>
      </w:r>
      <w:r>
        <w:rPr>
          <w:rFonts w:hint="eastAsia" w:ascii="宋体" w:hAnsi="宋体"/>
          <w:b/>
          <w:sz w:val="24"/>
          <w:highlight w:val="none"/>
        </w:rPr>
        <w:t>所报价同类 (或同型号)产品</w:t>
      </w:r>
      <w:r>
        <w:rPr>
          <w:rFonts w:hint="eastAsia" w:ascii="宋体" w:hAnsi="宋体"/>
          <w:sz w:val="24"/>
          <w:highlight w:val="none"/>
        </w:rPr>
        <w:t>的</w:t>
      </w:r>
      <w:r>
        <w:rPr>
          <w:rFonts w:hint="eastAsia" w:ascii="宋体" w:hAnsi="宋体"/>
          <w:sz w:val="24"/>
          <w:highlight w:val="none"/>
          <w:lang w:val="en-US" w:eastAsia="zh-CN"/>
        </w:rPr>
        <w:t>累计</w:t>
      </w:r>
      <w:r>
        <w:rPr>
          <w:rFonts w:hint="eastAsia" w:ascii="宋体" w:hAnsi="宋体"/>
          <w:sz w:val="24"/>
          <w:highlight w:val="none"/>
        </w:rPr>
        <w:t>销售业绩达到500万元及以上(以合同签订时间为准)。</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3.1.5信誉要求：</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供应商不得存在下列不良状况或不良信用记录：</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（1）被省级及以上行业主管部门取消采购项目所在地的投标资格且处于有效期内；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（2）被责令停业，暂扣或吊销执照，或吊销资质证书；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（3）进入清算程序，或被宣告破产，或其他丧失履约能力的情形；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（4）在国家企业信用信息公示系统（http：//www.gsxt.gov.cn/）中被列入严重违法失信企业名单；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（5）在“信用中国”网站（http：//www.creditchina.gov.cn/）中被列入失信被执行人名单、重大税收违法案件当事人名单；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（6）在近三年（2018年1月1日至行贿犯罪档案结果查询之日）</w:t>
      </w:r>
      <w:r>
        <w:rPr>
          <w:rFonts w:hint="eastAsia" w:ascii="宋体" w:hAnsi="宋体"/>
          <w:sz w:val="24"/>
          <w:highlight w:val="none"/>
          <w:lang w:eastAsia="zh-CN"/>
        </w:rPr>
        <w:t>报价</w:t>
      </w:r>
      <w:r>
        <w:rPr>
          <w:rFonts w:hint="eastAsia" w:ascii="宋体" w:hAnsi="宋体"/>
          <w:sz w:val="24"/>
          <w:highlight w:val="none"/>
        </w:rPr>
        <w:t xml:space="preserve">人、法定代表人有行贿犯罪行为； </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3.2 本次采购不接受联合体报价。</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4.</w:t>
      </w:r>
      <w:r>
        <w:rPr>
          <w:rFonts w:hint="eastAsia" w:ascii="宋体" w:hAnsi="宋体"/>
          <w:color w:val="000000"/>
          <w:sz w:val="30"/>
          <w:szCs w:val="30"/>
          <w:highlight w:val="none"/>
          <w:lang w:eastAsia="zh-CN"/>
        </w:rPr>
        <w:t>谈判采购文件</w:t>
      </w:r>
      <w:r>
        <w:rPr>
          <w:rFonts w:hint="eastAsia" w:ascii="宋体" w:hAnsi="宋体"/>
          <w:color w:val="000000"/>
          <w:sz w:val="30"/>
          <w:szCs w:val="30"/>
          <w:highlight w:val="none"/>
        </w:rPr>
        <w:t>的获取</w:t>
      </w:r>
    </w:p>
    <w:p>
      <w:pPr>
        <w:snapToGrid w:val="0"/>
        <w:spacing w:line="360" w:lineRule="auto"/>
        <w:ind w:firstLine="480" w:firstLineChars="200"/>
        <w:rPr>
          <w:rFonts w:hint="eastAsia" w:ascii="宋体" w:hAnsi="宋体"/>
          <w:sz w:val="24"/>
          <w:highlight w:val="none"/>
        </w:rPr>
      </w:pPr>
      <w:r>
        <w:rPr>
          <w:rFonts w:ascii="宋体" w:hAnsi="宋体"/>
          <w:sz w:val="24"/>
          <w:highlight w:val="none"/>
        </w:rPr>
        <w:t>4.1</w:t>
      </w:r>
      <w:r>
        <w:rPr>
          <w:rFonts w:hint="eastAsia" w:ascii="宋体" w:hAnsi="宋体"/>
          <w:sz w:val="24"/>
          <w:highlight w:val="none"/>
        </w:rPr>
        <w:t>报名</w:t>
      </w:r>
      <w:r>
        <w:rPr>
          <w:rFonts w:ascii="宋体" w:hAnsi="宋体"/>
          <w:sz w:val="24"/>
          <w:highlight w:val="none"/>
        </w:rPr>
        <w:t>时间：</w:t>
      </w:r>
      <w:r>
        <w:rPr>
          <w:rFonts w:hint="eastAsia" w:ascii="宋体" w:hAnsi="宋体"/>
          <w:sz w:val="24"/>
          <w:highlight w:val="none"/>
        </w:rPr>
        <w:t>从2021年</w:t>
      </w:r>
      <w:r>
        <w:rPr>
          <w:rFonts w:hint="eastAsia" w:ascii="宋体" w:hAnsi="宋体"/>
          <w:sz w:val="24"/>
          <w:highlight w:val="none"/>
          <w:lang w:val="en-US" w:eastAsia="zh-CN"/>
        </w:rPr>
        <w:t xml:space="preserve"> 8 </w:t>
      </w:r>
      <w:r>
        <w:rPr>
          <w:rFonts w:hint="eastAsia" w:ascii="宋体" w:hAnsi="宋体"/>
          <w:sz w:val="24"/>
          <w:highlight w:val="none"/>
        </w:rPr>
        <w:t>月</w:t>
      </w:r>
      <w:r>
        <w:rPr>
          <w:rFonts w:hint="eastAsia" w:ascii="宋体" w:hAnsi="宋体"/>
          <w:sz w:val="24"/>
          <w:highlight w:val="none"/>
          <w:lang w:val="en-US" w:eastAsia="zh-CN"/>
        </w:rPr>
        <w:t xml:space="preserve"> 28 </w:t>
      </w:r>
      <w:r>
        <w:rPr>
          <w:rFonts w:hint="eastAsia" w:ascii="宋体" w:hAnsi="宋体"/>
          <w:sz w:val="24"/>
          <w:highlight w:val="none"/>
        </w:rPr>
        <w:t>日</w:t>
      </w:r>
      <w:r>
        <w:rPr>
          <w:rFonts w:hint="eastAsia" w:ascii="宋体" w:hAnsi="宋体"/>
          <w:sz w:val="24"/>
          <w:highlight w:val="none"/>
          <w:lang w:val="en-US" w:eastAsia="zh-CN"/>
        </w:rPr>
        <w:t>8</w:t>
      </w:r>
      <w:r>
        <w:rPr>
          <w:rFonts w:hint="eastAsia" w:ascii="宋体" w:hAnsi="宋体"/>
          <w:sz w:val="24"/>
          <w:highlight w:val="none"/>
        </w:rPr>
        <w:t>时到2021年</w:t>
      </w:r>
      <w:r>
        <w:rPr>
          <w:rFonts w:hint="eastAsia" w:ascii="宋体" w:hAnsi="宋体"/>
          <w:sz w:val="24"/>
          <w:highlight w:val="none"/>
          <w:lang w:val="en-US" w:eastAsia="zh-CN"/>
        </w:rPr>
        <w:t xml:space="preserve">9 </w:t>
      </w:r>
      <w:r>
        <w:rPr>
          <w:rFonts w:hint="eastAsia" w:ascii="宋体" w:hAnsi="宋体"/>
          <w:sz w:val="24"/>
          <w:highlight w:val="none"/>
        </w:rPr>
        <w:t>月</w:t>
      </w:r>
      <w:r>
        <w:rPr>
          <w:rFonts w:hint="eastAsia" w:ascii="宋体" w:hAnsi="宋体"/>
          <w:sz w:val="24"/>
          <w:highlight w:val="none"/>
          <w:lang w:val="en-US" w:eastAsia="zh-CN"/>
        </w:rPr>
        <w:t xml:space="preserve"> 1 </w:t>
      </w:r>
      <w:r>
        <w:rPr>
          <w:rFonts w:hint="eastAsia" w:ascii="宋体" w:hAnsi="宋体"/>
          <w:sz w:val="24"/>
          <w:highlight w:val="none"/>
        </w:rPr>
        <w:t>日</w:t>
      </w:r>
      <w:r>
        <w:rPr>
          <w:rFonts w:hint="eastAsia" w:ascii="宋体" w:hAnsi="宋体"/>
          <w:sz w:val="24"/>
          <w:highlight w:val="none"/>
          <w:lang w:eastAsia="zh-CN"/>
        </w:rPr>
        <w:t>17时</w:t>
      </w:r>
      <w:r>
        <w:rPr>
          <w:rFonts w:hint="eastAsia" w:ascii="宋体" w:hAnsi="宋体"/>
          <w:sz w:val="24"/>
          <w:highlight w:val="none"/>
        </w:rPr>
        <w:t>。</w:t>
      </w:r>
    </w:p>
    <w:p>
      <w:pPr>
        <w:spacing w:line="360" w:lineRule="auto"/>
        <w:ind w:firstLine="480" w:firstLineChars="200"/>
        <w:jc w:val="left"/>
        <w:rPr>
          <w:rFonts w:ascii="宋体" w:hAnsi="宋体"/>
          <w:sz w:val="24"/>
          <w:highlight w:val="none"/>
        </w:rPr>
      </w:pPr>
      <w:r>
        <w:rPr>
          <w:rFonts w:ascii="宋体" w:hAnsi="宋体"/>
          <w:sz w:val="24"/>
          <w:highlight w:val="none"/>
        </w:rPr>
        <w:t>4.2在线报名：凡有意参加报价者，请于20</w:t>
      </w:r>
      <w:r>
        <w:rPr>
          <w:rFonts w:hint="eastAsia" w:ascii="宋体" w:hAnsi="宋体"/>
          <w:sz w:val="24"/>
          <w:highlight w:val="none"/>
        </w:rPr>
        <w:t>21</w:t>
      </w:r>
      <w:r>
        <w:rPr>
          <w:rFonts w:ascii="宋体" w:hAnsi="宋体"/>
          <w:sz w:val="24"/>
          <w:highlight w:val="none"/>
        </w:rPr>
        <w:t>年</w:t>
      </w:r>
      <w:r>
        <w:rPr>
          <w:rFonts w:hint="eastAsia" w:ascii="宋体" w:hAnsi="宋体"/>
          <w:sz w:val="24"/>
          <w:highlight w:val="none"/>
          <w:lang w:val="en-US" w:eastAsia="zh-CN"/>
        </w:rPr>
        <w:t xml:space="preserve"> 9 </w:t>
      </w:r>
      <w:r>
        <w:rPr>
          <w:rFonts w:ascii="宋体" w:hAnsi="宋体"/>
          <w:sz w:val="24"/>
          <w:highlight w:val="none"/>
        </w:rPr>
        <w:t>月</w:t>
      </w:r>
      <w:r>
        <w:rPr>
          <w:rFonts w:hint="eastAsia" w:ascii="宋体" w:hAnsi="宋体"/>
          <w:sz w:val="24"/>
          <w:highlight w:val="none"/>
          <w:lang w:val="en-US" w:eastAsia="zh-CN"/>
        </w:rPr>
        <w:t xml:space="preserve"> 1 </w:t>
      </w:r>
      <w:r>
        <w:rPr>
          <w:rFonts w:ascii="宋体" w:hAnsi="宋体"/>
          <w:sz w:val="24"/>
          <w:highlight w:val="none"/>
        </w:rPr>
        <w:t>日前登陆山东</w:t>
      </w:r>
      <w:r>
        <w:rPr>
          <w:rFonts w:hint="eastAsia" w:ascii="宋体" w:hAnsi="宋体"/>
          <w:sz w:val="24"/>
          <w:highlight w:val="none"/>
          <w:lang w:val="en-US" w:eastAsia="zh-CN"/>
        </w:rPr>
        <w:t>鲁中公路建设有限公司</w:t>
      </w:r>
      <w:r>
        <w:rPr>
          <w:rFonts w:ascii="宋体" w:hAnsi="宋体"/>
          <w:sz w:val="24"/>
          <w:highlight w:val="none"/>
        </w:rPr>
        <w:t>（</w:t>
      </w:r>
      <w:r>
        <w:rPr>
          <w:rFonts w:hint="eastAsia" w:ascii="宋体" w:hAnsi="宋体"/>
          <w:sz w:val="24"/>
          <w:highlight w:val="none"/>
        </w:rPr>
        <w:t>http://www.luzhonggonglu.cn/index.html</w:t>
      </w:r>
      <w:r>
        <w:rPr>
          <w:rFonts w:ascii="宋体" w:hAnsi="宋体"/>
          <w:sz w:val="24"/>
          <w:highlight w:val="none"/>
        </w:rPr>
        <w:t>）</w:t>
      </w:r>
      <w:r>
        <w:rPr>
          <w:rFonts w:hint="eastAsia" w:ascii="宋体" w:hAnsi="宋体"/>
          <w:sz w:val="24"/>
          <w:highlight w:val="none"/>
          <w:lang w:val="en-US" w:eastAsia="zh-CN"/>
        </w:rPr>
        <w:t>下载投标文件</w:t>
      </w:r>
      <w:r>
        <w:rPr>
          <w:rFonts w:ascii="宋体" w:hAnsi="宋体"/>
          <w:sz w:val="24"/>
          <w:highlight w:val="none"/>
        </w:rPr>
        <w:t>。</w:t>
      </w:r>
    </w:p>
    <w:p>
      <w:pPr>
        <w:spacing w:line="336" w:lineRule="auto"/>
        <w:ind w:left="600" w:hanging="600" w:hangingChars="200"/>
        <w:jc w:val="left"/>
        <w:rPr>
          <w:rFonts w:ascii="宋体" w:hAnsi="宋体"/>
          <w:color w:val="000000"/>
          <w:sz w:val="30"/>
          <w:szCs w:val="30"/>
          <w:highlight w:val="none"/>
        </w:rPr>
      </w:pPr>
      <w:bookmarkStart w:id="18" w:name="_Hlk47186934"/>
      <w:r>
        <w:rPr>
          <w:rFonts w:ascii="宋体" w:hAnsi="宋体"/>
          <w:color w:val="000000"/>
          <w:sz w:val="30"/>
          <w:szCs w:val="30"/>
          <w:highlight w:val="none"/>
        </w:rPr>
        <w:t>5.报价文件的递交</w:t>
      </w:r>
    </w:p>
    <w:p>
      <w:pPr>
        <w:spacing w:line="336" w:lineRule="auto"/>
        <w:ind w:left="479" w:leftChars="228"/>
        <w:jc w:val="left"/>
        <w:rPr>
          <w:rFonts w:ascii="宋体" w:hAnsi="宋体"/>
          <w:sz w:val="24"/>
          <w:highlight w:val="none"/>
        </w:rPr>
      </w:pPr>
      <w:r>
        <w:rPr>
          <w:rFonts w:hint="eastAsia" w:ascii="宋体" w:hAnsi="宋体"/>
          <w:sz w:val="24"/>
          <w:highlight w:val="none"/>
        </w:rPr>
        <w:t>5.1递交报价文件时间</w:t>
      </w:r>
    </w:p>
    <w:p>
      <w:pPr>
        <w:spacing w:line="336" w:lineRule="auto"/>
        <w:ind w:firstLine="480" w:firstLineChars="200"/>
        <w:jc w:val="left"/>
        <w:rPr>
          <w:rFonts w:ascii="宋体" w:hAnsi="宋体"/>
          <w:sz w:val="24"/>
          <w:highlight w:val="none"/>
        </w:rPr>
      </w:pPr>
      <w:r>
        <w:rPr>
          <w:rFonts w:hint="eastAsia" w:ascii="宋体" w:hAnsi="宋体"/>
          <w:sz w:val="24"/>
          <w:highlight w:val="none"/>
        </w:rPr>
        <w:t>递交报价文件的开始时间为：2021年</w:t>
      </w:r>
      <w:r>
        <w:rPr>
          <w:rFonts w:hint="eastAsia" w:ascii="宋体" w:hAnsi="宋体"/>
          <w:sz w:val="24"/>
          <w:highlight w:val="none"/>
          <w:lang w:val="en-US" w:eastAsia="zh-CN"/>
        </w:rPr>
        <w:t xml:space="preserve"> 9</w:t>
      </w:r>
      <w:r>
        <w:rPr>
          <w:rFonts w:hint="eastAsia" w:ascii="宋体" w:hAnsi="宋体"/>
          <w:sz w:val="24"/>
          <w:highlight w:val="none"/>
        </w:rPr>
        <w:t>月</w:t>
      </w:r>
      <w:r>
        <w:rPr>
          <w:rFonts w:hint="eastAsia" w:ascii="宋体" w:hAnsi="宋体"/>
          <w:sz w:val="24"/>
          <w:highlight w:val="none"/>
          <w:lang w:val="en-US" w:eastAsia="zh-CN"/>
        </w:rPr>
        <w:t xml:space="preserve"> 2</w:t>
      </w:r>
      <w:r>
        <w:rPr>
          <w:rFonts w:hint="eastAsia" w:ascii="宋体" w:hAnsi="宋体"/>
          <w:sz w:val="24"/>
          <w:highlight w:val="none"/>
        </w:rPr>
        <w:t>日。</w:t>
      </w:r>
    </w:p>
    <w:p>
      <w:pPr>
        <w:spacing w:line="336" w:lineRule="auto"/>
        <w:ind w:firstLine="480" w:firstLineChars="200"/>
        <w:jc w:val="left"/>
        <w:rPr>
          <w:rFonts w:ascii="宋体" w:hAnsi="宋体"/>
          <w:sz w:val="24"/>
          <w:highlight w:val="none"/>
        </w:rPr>
      </w:pPr>
      <w:r>
        <w:rPr>
          <w:rFonts w:hint="eastAsia" w:ascii="宋体" w:hAnsi="宋体"/>
          <w:sz w:val="24"/>
          <w:highlight w:val="none"/>
        </w:rPr>
        <w:t>递交报价文件的截止时间为：2021年</w:t>
      </w:r>
      <w:r>
        <w:rPr>
          <w:rFonts w:hint="eastAsia" w:ascii="宋体" w:hAnsi="宋体"/>
          <w:sz w:val="24"/>
          <w:highlight w:val="none"/>
          <w:lang w:val="en-US" w:eastAsia="zh-CN"/>
        </w:rPr>
        <w:t xml:space="preserve"> 9</w:t>
      </w:r>
      <w:r>
        <w:rPr>
          <w:rFonts w:hint="eastAsia" w:ascii="宋体" w:hAnsi="宋体"/>
          <w:sz w:val="24"/>
          <w:highlight w:val="none"/>
        </w:rPr>
        <w:t>月</w:t>
      </w:r>
      <w:r>
        <w:rPr>
          <w:rFonts w:hint="eastAsia" w:ascii="宋体" w:hAnsi="宋体"/>
          <w:sz w:val="24"/>
          <w:highlight w:val="none"/>
          <w:lang w:val="en-US" w:eastAsia="zh-CN"/>
        </w:rPr>
        <w:t xml:space="preserve"> 2</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p>
      <w:pPr>
        <w:autoSpaceDE w:val="0"/>
        <w:autoSpaceDN w:val="0"/>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报价文件必须在上述时间段内递交至</w:t>
      </w:r>
      <w:r>
        <w:rPr>
          <w:rFonts w:hint="eastAsia" w:ascii="宋体" w:hAnsi="宋体" w:cs="Times New Roman"/>
          <w:sz w:val="24"/>
          <w:szCs w:val="24"/>
          <w:highlight w:val="none"/>
        </w:rPr>
        <w:t>山东省淄博市</w:t>
      </w:r>
      <w:r>
        <w:rPr>
          <w:rFonts w:hint="eastAsia" w:ascii="宋体" w:hAnsi="宋体" w:cs="Times New Roman"/>
          <w:sz w:val="24"/>
          <w:szCs w:val="24"/>
          <w:highlight w:val="none"/>
          <w:lang w:val="en-US" w:eastAsia="zh-CN"/>
        </w:rPr>
        <w:t>高新区世纪路390号鲁中公路办公楼803办公室；或</w:t>
      </w:r>
      <w:r>
        <w:rPr>
          <w:rFonts w:hint="eastAsia" w:ascii="宋体" w:hAnsi="宋体"/>
          <w:sz w:val="24"/>
          <w:highlight w:val="none"/>
          <w:lang w:val="en-US" w:eastAsia="zh-CN"/>
        </w:rPr>
        <w:t>可采用快递邮寄或扫描发送邮箱的方式，邮箱地址：936900098@QQ.COM</w:t>
      </w:r>
    </w:p>
    <w:p>
      <w:pPr>
        <w:spacing w:line="336" w:lineRule="auto"/>
        <w:ind w:firstLine="480" w:firstLineChars="200"/>
        <w:jc w:val="left"/>
        <w:rPr>
          <w:rFonts w:ascii="宋体" w:hAnsi="宋体"/>
          <w:sz w:val="24"/>
          <w:highlight w:val="none"/>
        </w:rPr>
      </w:pPr>
      <w:r>
        <w:rPr>
          <w:rFonts w:hint="eastAsia" w:ascii="宋体" w:hAnsi="宋体"/>
          <w:sz w:val="24"/>
          <w:highlight w:val="none"/>
        </w:rPr>
        <w:t>5.2逾期送达的报价文件，采购人不予受理。</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6.发布公告的媒介</w:t>
      </w:r>
    </w:p>
    <w:bookmarkEnd w:id="18"/>
    <w:p>
      <w:pPr>
        <w:spacing w:line="336"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采购公告在</w:t>
      </w:r>
      <w:r>
        <w:rPr>
          <w:rFonts w:hint="eastAsia" w:ascii="宋体" w:hAnsi="宋体"/>
          <w:color w:val="000000"/>
          <w:sz w:val="24"/>
          <w:highlight w:val="none"/>
          <w:lang w:val="en-US" w:eastAsia="zh-CN"/>
        </w:rPr>
        <w:t>山东鲁中公路建设有限公司官网</w:t>
      </w:r>
      <w:r>
        <w:rPr>
          <w:rFonts w:hint="eastAsia" w:ascii="宋体" w:hAnsi="宋体"/>
          <w:color w:val="000000"/>
          <w:sz w:val="24"/>
          <w:highlight w:val="none"/>
        </w:rPr>
        <w:t>平台发布。</w:t>
      </w:r>
    </w:p>
    <w:p>
      <w:pPr>
        <w:spacing w:line="360" w:lineRule="auto"/>
        <w:rPr>
          <w:rFonts w:ascii="宋体" w:hAnsi="宋体"/>
          <w:color w:val="000000"/>
          <w:sz w:val="30"/>
          <w:szCs w:val="30"/>
          <w:highlight w:val="none"/>
        </w:rPr>
      </w:pP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.联系方式</w:t>
      </w:r>
    </w:p>
    <w:p>
      <w:pPr>
        <w:spacing w:line="336" w:lineRule="auto"/>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采 购 人：</w:t>
      </w:r>
      <w:r>
        <w:rPr>
          <w:rFonts w:hint="eastAsia" w:ascii="宋体" w:hAnsi="宋体"/>
          <w:color w:val="000000"/>
          <w:sz w:val="24"/>
          <w:highlight w:val="none"/>
          <w:lang w:val="en-US" w:eastAsia="zh-CN"/>
        </w:rPr>
        <w:t>淄博富世工贸有限公司</w:t>
      </w:r>
    </w:p>
    <w:p>
      <w:pPr>
        <w:spacing w:line="336" w:lineRule="auto"/>
        <w:ind w:firstLine="480" w:firstLineChars="200"/>
        <w:jc w:val="left"/>
        <w:rPr>
          <w:rFonts w:hint="default" w:ascii="宋体" w:hAnsi="宋体"/>
          <w:color w:val="000000"/>
          <w:sz w:val="24"/>
          <w:highlight w:val="none"/>
          <w:lang w:val="en-US" w:eastAsia="zh-CN"/>
        </w:rPr>
      </w:pPr>
      <w:r>
        <w:rPr>
          <w:rFonts w:hint="eastAsia" w:ascii="宋体" w:hAnsi="宋体"/>
          <w:color w:val="000000"/>
          <w:sz w:val="24"/>
          <w:highlight w:val="none"/>
        </w:rPr>
        <w:t>地    址：山东省淄博市</w:t>
      </w:r>
      <w:r>
        <w:rPr>
          <w:rFonts w:hint="eastAsia" w:ascii="宋体" w:hAnsi="宋体"/>
          <w:color w:val="000000"/>
          <w:sz w:val="24"/>
          <w:highlight w:val="none"/>
          <w:lang w:val="en-US" w:eastAsia="zh-CN"/>
        </w:rPr>
        <w:t>高新区390号鲁中公路院内</w:t>
      </w:r>
    </w:p>
    <w:p>
      <w:pPr>
        <w:spacing w:line="336"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联 系 人: </w:t>
      </w:r>
      <w:r>
        <w:rPr>
          <w:rFonts w:hint="eastAsia" w:ascii="宋体" w:hAnsi="宋体"/>
          <w:color w:val="000000"/>
          <w:sz w:val="24"/>
          <w:highlight w:val="none"/>
          <w:lang w:val="en-US" w:eastAsia="zh-CN"/>
        </w:rPr>
        <w:t>王</w:t>
      </w:r>
      <w:r>
        <w:rPr>
          <w:rFonts w:hint="eastAsia" w:ascii="宋体" w:hAnsi="宋体"/>
          <w:color w:val="000000"/>
          <w:sz w:val="24"/>
          <w:highlight w:val="none"/>
        </w:rPr>
        <w:t>先生，</w:t>
      </w:r>
      <w:r>
        <w:rPr>
          <w:rFonts w:hint="eastAsia" w:ascii="宋体" w:hAnsi="宋体"/>
          <w:color w:val="000000"/>
          <w:sz w:val="24"/>
          <w:highlight w:val="none"/>
          <w:lang w:val="en-US" w:eastAsia="zh-CN"/>
        </w:rPr>
        <w:t>孙</w:t>
      </w:r>
      <w:r>
        <w:rPr>
          <w:rFonts w:hint="eastAsia" w:ascii="宋体" w:hAnsi="宋体"/>
          <w:color w:val="000000"/>
          <w:sz w:val="24"/>
          <w:highlight w:val="none"/>
        </w:rPr>
        <w:t>先生</w:t>
      </w:r>
    </w:p>
    <w:p>
      <w:pPr>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rPr>
        <w:t>联系电话：</w:t>
      </w:r>
      <w:r>
        <w:rPr>
          <w:rFonts w:hint="eastAsia" w:ascii="宋体" w:hAnsi="宋体"/>
          <w:color w:val="000000"/>
          <w:sz w:val="24"/>
          <w:highlight w:val="none"/>
          <w:lang w:val="en-US" w:eastAsia="zh-CN"/>
        </w:rPr>
        <w:t>18615101001</w:t>
      </w:r>
      <w:r>
        <w:rPr>
          <w:rFonts w:hint="eastAsia" w:ascii="宋体" w:hAnsi="宋体"/>
          <w:color w:val="000000"/>
          <w:sz w:val="24"/>
          <w:highlight w:val="none"/>
        </w:rPr>
        <w:t>，</w:t>
      </w:r>
      <w:r>
        <w:rPr>
          <w:rFonts w:hint="eastAsia" w:ascii="宋体" w:hAnsi="宋体"/>
          <w:color w:val="000000"/>
          <w:sz w:val="24"/>
          <w:highlight w:val="none"/>
          <w:lang w:val="en-US" w:eastAsia="zh-CN"/>
        </w:rPr>
        <w:t>15288955360</w:t>
      </w:r>
    </w:p>
    <w:p>
      <w:pPr>
        <w:spacing w:line="360" w:lineRule="auto"/>
        <w:ind w:firstLine="6720" w:firstLineChars="2800"/>
        <w:jc w:val="both"/>
        <w:rPr>
          <w:rFonts w:ascii="宋体" w:hAnsi="宋体"/>
          <w:color w:val="FF0000"/>
          <w:sz w:val="32"/>
          <w:szCs w:val="32"/>
          <w:highlight w:val="yellow"/>
        </w:rPr>
      </w:pPr>
      <w:r>
        <w:rPr>
          <w:rFonts w:hint="eastAsia" w:ascii="宋体" w:hAnsi="宋体"/>
          <w:color w:val="000000"/>
          <w:sz w:val="24"/>
          <w:highlight w:val="none"/>
        </w:rPr>
        <w:t>2021年</w:t>
      </w:r>
      <w:r>
        <w:rPr>
          <w:rFonts w:hint="eastAsia" w:ascii="宋体" w:hAnsi="宋体"/>
          <w:color w:val="000000"/>
          <w:sz w:val="24"/>
          <w:highlight w:val="none"/>
          <w:lang w:val="en-US" w:eastAsia="zh-CN"/>
        </w:rPr>
        <w:t>8</w:t>
      </w:r>
      <w:r>
        <w:rPr>
          <w:rFonts w:hint="eastAsia" w:ascii="宋体" w:hAnsi="宋体"/>
          <w:color w:val="000000"/>
          <w:sz w:val="24"/>
          <w:highlight w:val="none"/>
        </w:rPr>
        <w:t>月</w:t>
      </w:r>
      <w:r>
        <w:rPr>
          <w:rFonts w:hint="eastAsia" w:ascii="宋体" w:hAnsi="宋体"/>
          <w:color w:val="000000"/>
          <w:sz w:val="24"/>
          <w:highlight w:val="none"/>
          <w:lang w:val="en-US" w:eastAsia="zh-CN"/>
        </w:rPr>
        <w:t>28</w:t>
      </w:r>
      <w:r>
        <w:rPr>
          <w:rFonts w:hint="eastAsia" w:ascii="宋体" w:hAnsi="宋体"/>
          <w:color w:val="000000"/>
          <w:sz w:val="24"/>
          <w:highlight w:val="none"/>
        </w:rPr>
        <w:t>日</w:t>
      </w:r>
    </w:p>
    <w:p>
      <w:pPr>
        <w:spacing w:line="360" w:lineRule="auto"/>
        <w:jc w:val="center"/>
        <w:rPr>
          <w:rFonts w:ascii="宋体" w:hAnsi="宋体"/>
          <w:color w:val="000000"/>
          <w:sz w:val="28"/>
          <w:szCs w:val="28"/>
          <w:highlight w:val="none"/>
        </w:rPr>
      </w:pPr>
      <w:r>
        <w:rPr>
          <w:rFonts w:hint="eastAsia" w:ascii="宋体" w:hAnsi="宋体"/>
          <w:highlight w:val="none"/>
        </w:rPr>
        <w:br w:type="page"/>
      </w:r>
      <w:bookmarkStart w:id="19" w:name="_Toc386108867"/>
      <w:r>
        <w:rPr>
          <w:rFonts w:hint="eastAsia" w:ascii="宋体" w:hAnsi="宋体"/>
          <w:b/>
          <w:bCs/>
          <w:color w:val="000000"/>
          <w:sz w:val="36"/>
          <w:szCs w:val="36"/>
          <w:highlight w:val="none"/>
        </w:rPr>
        <w:t>第二章 报价人须知</w:t>
      </w:r>
      <w:bookmarkEnd w:id="0"/>
      <w:bookmarkEnd w:id="1"/>
      <w:bookmarkEnd w:id="2"/>
      <w:bookmarkEnd w:id="3"/>
      <w:bookmarkEnd w:id="4"/>
      <w:bookmarkEnd w:id="5"/>
      <w:bookmarkEnd w:id="6"/>
      <w:bookmarkEnd w:id="7"/>
      <w:bookmarkEnd w:id="19"/>
    </w:p>
    <w:p>
      <w:pPr>
        <w:pStyle w:val="4"/>
        <w:jc w:val="center"/>
        <w:rPr>
          <w:rFonts w:ascii="宋体" w:hAnsi="宋体" w:eastAsia="宋体"/>
          <w:highlight w:val="none"/>
        </w:rPr>
      </w:pPr>
      <w:bookmarkStart w:id="20" w:name="_Toc386108868"/>
      <w:bookmarkStart w:id="21" w:name="_Toc384211298"/>
      <w:bookmarkStart w:id="22" w:name="_Toc144974496"/>
      <w:bookmarkStart w:id="23" w:name="_Toc246996917"/>
      <w:bookmarkStart w:id="24" w:name="_Toc246996174"/>
      <w:bookmarkStart w:id="25" w:name="_Toc179632545"/>
      <w:bookmarkStart w:id="26" w:name="_Toc247085688"/>
      <w:bookmarkStart w:id="27" w:name="_Toc152042304"/>
      <w:bookmarkStart w:id="28" w:name="_Toc152045528"/>
      <w:r>
        <w:rPr>
          <w:rFonts w:hint="eastAsia" w:ascii="宋体" w:hAnsi="宋体" w:eastAsia="宋体"/>
          <w:highlight w:val="none"/>
        </w:rPr>
        <w:t>报价人须知前附表</w:t>
      </w:r>
      <w:bookmarkEnd w:id="20"/>
      <w:bookmarkEnd w:id="21"/>
      <w:bookmarkEnd w:id="22"/>
      <w:bookmarkEnd w:id="23"/>
      <w:bookmarkEnd w:id="24"/>
      <w:bookmarkEnd w:id="25"/>
      <w:bookmarkEnd w:id="26"/>
      <w:bookmarkEnd w:id="27"/>
      <w:bookmarkEnd w:id="28"/>
    </w:p>
    <w:tbl>
      <w:tblPr>
        <w:tblStyle w:val="52"/>
        <w:tblW w:w="9149" w:type="dxa"/>
        <w:tblInd w:w="-252" w:type="dxa"/>
        <w:tblLayout w:type="fixed"/>
        <w:tblCellMar>
          <w:top w:w="0" w:type="dxa"/>
          <w:left w:w="108" w:type="dxa"/>
          <w:bottom w:w="0" w:type="dxa"/>
          <w:right w:w="108" w:type="dxa"/>
        </w:tblCellMar>
      </w:tblPr>
      <w:tblGrid>
        <w:gridCol w:w="1008"/>
        <w:gridCol w:w="2896"/>
        <w:gridCol w:w="5245"/>
      </w:tblGrid>
      <w:tr>
        <w:tblPrEx>
          <w:tblCellMar>
            <w:top w:w="0" w:type="dxa"/>
            <w:left w:w="108" w:type="dxa"/>
            <w:bottom w:w="0" w:type="dxa"/>
            <w:right w:w="108" w:type="dxa"/>
          </w:tblCellMar>
        </w:tblPrEx>
        <w:trPr>
          <w:trHeight w:val="55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条款号</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条  款  名  称</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24"/>
                <w:highlight w:val="none"/>
              </w:rPr>
            </w:pPr>
            <w:r>
              <w:rPr>
                <w:rFonts w:hint="eastAsia" w:ascii="宋体" w:hAnsi="宋体"/>
                <w:b/>
                <w:sz w:val="24"/>
                <w:highlight w:val="none"/>
              </w:rPr>
              <w:t>编  列  内  容</w:t>
            </w:r>
          </w:p>
        </w:tc>
      </w:tr>
      <w:tr>
        <w:tblPrEx>
          <w:tblCellMar>
            <w:top w:w="0" w:type="dxa"/>
            <w:left w:w="108" w:type="dxa"/>
            <w:bottom w:w="0" w:type="dxa"/>
            <w:right w:w="108" w:type="dxa"/>
          </w:tblCellMar>
        </w:tblPrEx>
        <w:trPr>
          <w:trHeight w:val="174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采购人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336" w:lineRule="auto"/>
              <w:jc w:val="left"/>
              <w:rPr>
                <w:rFonts w:hint="eastAsia" w:ascii="宋体" w:hAnsi="宋体" w:eastAsia="宋体"/>
                <w:color w:val="000000"/>
                <w:sz w:val="24"/>
                <w:highlight w:val="none"/>
                <w:lang w:eastAsia="zh-CN"/>
              </w:rPr>
            </w:pPr>
            <w:r>
              <w:rPr>
                <w:rFonts w:hint="eastAsia" w:ascii="宋体" w:hAnsi="宋体"/>
                <w:color w:val="000000"/>
                <w:sz w:val="24"/>
                <w:highlight w:val="none"/>
              </w:rPr>
              <w:t>采 购 人：</w:t>
            </w:r>
            <w:r>
              <w:rPr>
                <w:rFonts w:hint="eastAsia" w:ascii="宋体" w:hAnsi="宋体"/>
                <w:color w:val="000000"/>
                <w:sz w:val="24"/>
                <w:highlight w:val="none"/>
                <w:lang w:val="en-US" w:eastAsia="zh-CN"/>
              </w:rPr>
              <w:t>淄博富世工贸有限公司</w:t>
            </w:r>
          </w:p>
          <w:p>
            <w:pPr>
              <w:spacing w:line="336" w:lineRule="auto"/>
              <w:ind w:left="1200" w:hanging="1200" w:hangingChars="500"/>
              <w:jc w:val="left"/>
              <w:rPr>
                <w:rFonts w:hint="default" w:ascii="宋体" w:hAnsi="宋体" w:eastAsia="宋体"/>
                <w:color w:val="000000"/>
                <w:sz w:val="24"/>
                <w:highlight w:val="none"/>
                <w:lang w:val="en-US" w:eastAsia="zh-CN"/>
              </w:rPr>
            </w:pPr>
            <w:r>
              <w:rPr>
                <w:rFonts w:hint="eastAsia" w:ascii="宋体" w:hAnsi="宋体"/>
                <w:color w:val="000000"/>
                <w:sz w:val="24"/>
                <w:highlight w:val="none"/>
              </w:rPr>
              <w:t>地    址：</w:t>
            </w:r>
            <w:r>
              <w:rPr>
                <w:rFonts w:hint="eastAsia" w:ascii="宋体" w:hAnsi="宋体"/>
                <w:color w:val="000000"/>
                <w:sz w:val="24"/>
                <w:highlight w:val="none"/>
                <w:lang w:val="en-US" w:eastAsia="zh-CN"/>
              </w:rPr>
              <w:t>淄博市高新区世纪路390号</w:t>
            </w:r>
          </w:p>
          <w:p>
            <w:pPr>
              <w:spacing w:line="336" w:lineRule="auto"/>
              <w:jc w:val="left"/>
              <w:rPr>
                <w:rFonts w:hint="eastAsia" w:ascii="宋体" w:hAnsi="宋体" w:eastAsia="宋体"/>
                <w:color w:val="000000"/>
                <w:sz w:val="24"/>
                <w:highlight w:val="none"/>
                <w:lang w:eastAsia="zh-CN"/>
              </w:rPr>
            </w:pPr>
            <w:r>
              <w:rPr>
                <w:rFonts w:hint="eastAsia" w:ascii="宋体" w:hAnsi="宋体"/>
                <w:color w:val="000000"/>
                <w:sz w:val="24"/>
                <w:highlight w:val="none"/>
              </w:rPr>
              <w:t>联 系 人:</w:t>
            </w:r>
            <w:r>
              <w:rPr>
                <w:rFonts w:hint="eastAsia" w:ascii="宋体" w:hAnsi="宋体"/>
                <w:color w:val="000000"/>
                <w:sz w:val="24"/>
                <w:highlight w:val="none"/>
                <w:lang w:val="en-US" w:eastAsia="zh-CN"/>
              </w:rPr>
              <w:t xml:space="preserve"> 王先生</w:t>
            </w:r>
            <w:r>
              <w:rPr>
                <w:rFonts w:hint="eastAsia" w:ascii="宋体" w:hAnsi="宋体"/>
                <w:color w:val="000000"/>
                <w:sz w:val="24"/>
                <w:highlight w:val="none"/>
              </w:rPr>
              <w:t>，</w:t>
            </w:r>
            <w:r>
              <w:rPr>
                <w:rFonts w:hint="eastAsia" w:ascii="宋体" w:hAnsi="宋体"/>
                <w:color w:val="000000"/>
                <w:sz w:val="24"/>
                <w:highlight w:val="none"/>
                <w:lang w:val="en-US" w:eastAsia="zh-CN"/>
              </w:rPr>
              <w:t>孙先生</w:t>
            </w:r>
          </w:p>
          <w:p>
            <w:pPr>
              <w:spacing w:line="360" w:lineRule="auto"/>
              <w:jc w:val="left"/>
              <w:rPr>
                <w:rFonts w:hint="eastAsia" w:ascii="宋体" w:hAnsi="宋体"/>
                <w:color w:val="000000"/>
                <w:sz w:val="24"/>
                <w:highlight w:val="none"/>
                <w:lang w:val="en-US" w:eastAsia="zh-CN"/>
              </w:rPr>
            </w:pPr>
            <w:r>
              <w:rPr>
                <w:rFonts w:hint="eastAsia" w:ascii="宋体" w:hAnsi="宋体"/>
                <w:color w:val="000000"/>
                <w:sz w:val="24"/>
                <w:highlight w:val="none"/>
              </w:rPr>
              <w:t>联系电话：</w:t>
            </w:r>
            <w:r>
              <w:rPr>
                <w:rFonts w:hint="eastAsia" w:ascii="宋体" w:hAnsi="宋体"/>
                <w:color w:val="000000"/>
                <w:sz w:val="24"/>
                <w:highlight w:val="none"/>
                <w:lang w:val="en-US" w:eastAsia="zh-CN"/>
              </w:rPr>
              <w:t>18615101001</w:t>
            </w:r>
            <w:r>
              <w:rPr>
                <w:rFonts w:hint="eastAsia" w:ascii="宋体" w:hAnsi="宋体"/>
                <w:color w:val="000000"/>
                <w:sz w:val="24"/>
                <w:highlight w:val="none"/>
              </w:rPr>
              <w:t>，</w:t>
            </w:r>
            <w:r>
              <w:rPr>
                <w:rFonts w:hint="eastAsia" w:ascii="宋体" w:hAnsi="宋体"/>
                <w:color w:val="000000"/>
                <w:sz w:val="24"/>
                <w:highlight w:val="none"/>
                <w:lang w:val="en-US" w:eastAsia="zh-CN"/>
              </w:rPr>
              <w:t>15288955360</w:t>
            </w:r>
          </w:p>
          <w:p>
            <w:pPr>
              <w:jc w:val="left"/>
              <w:rPr>
                <w:rFonts w:ascii="宋体" w:hAnsi="宋体"/>
                <w:color w:val="000000"/>
                <w:sz w:val="24"/>
                <w:highlight w:val="none"/>
              </w:rPr>
            </w:pPr>
          </w:p>
        </w:tc>
      </w:tr>
      <w:tr>
        <w:tblPrEx>
          <w:tblCellMar>
            <w:top w:w="0" w:type="dxa"/>
            <w:left w:w="108" w:type="dxa"/>
            <w:bottom w:w="0" w:type="dxa"/>
            <w:right w:w="108" w:type="dxa"/>
          </w:tblCellMar>
        </w:tblPrEx>
        <w:trPr>
          <w:trHeight w:val="62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谈判代理机构</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无</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项目名称</w:t>
            </w:r>
          </w:p>
        </w:tc>
        <w:tc>
          <w:tcPr>
            <w:tcW w:w="5245" w:type="dxa"/>
            <w:tcBorders>
              <w:top w:val="single" w:color="auto" w:sz="4" w:space="0"/>
              <w:left w:val="single" w:color="auto" w:sz="4" w:space="0"/>
              <w:bottom w:val="single" w:color="auto" w:sz="4" w:space="0"/>
              <w:right w:val="single" w:color="auto" w:sz="4" w:space="0"/>
            </w:tcBorders>
            <w:vAlign w:val="center"/>
          </w:tcPr>
          <w:p>
            <w:pPr>
              <w:spacing w:line="336" w:lineRule="auto"/>
              <w:jc w:val="left"/>
              <w:rPr>
                <w:rFonts w:ascii="宋体" w:hAnsi="宋体" w:cs="宋体"/>
                <w:sz w:val="24"/>
                <w:highlight w:val="none"/>
              </w:rPr>
            </w:pPr>
            <w:r>
              <w:rPr>
                <w:rFonts w:hint="eastAsia" w:ascii="宋体" w:hAnsi="宋体"/>
                <w:color w:val="000000"/>
                <w:sz w:val="24"/>
                <w:highlight w:val="none"/>
                <w:lang w:val="en-US" w:eastAsia="zh-CN"/>
              </w:rPr>
              <w:t>声测管采购项目谈判采购文件</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供货地点</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资金来源</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自筹</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6</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出资比例</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100%</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7</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资金落实情况</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已落实</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采购范围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9</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供货期</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9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质量及质保期要求</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000000"/>
                <w:sz w:val="24"/>
                <w:highlight w:val="none"/>
              </w:rPr>
            </w:pPr>
            <w:r>
              <w:rPr>
                <w:rFonts w:hint="eastAsia" w:ascii="宋体" w:hAnsi="宋体"/>
                <w:color w:val="000000"/>
                <w:sz w:val="24"/>
                <w:highlight w:val="none"/>
              </w:rPr>
              <w:t>详见采购公告和报价文件格式中的各包件报价清单中注明的质量要求</w:t>
            </w:r>
            <w:r>
              <w:rPr>
                <w:rFonts w:hint="eastAsia" w:ascii="宋体" w:hAnsi="宋体"/>
                <w:b/>
                <w:color w:val="000000"/>
                <w:sz w:val="24"/>
                <w:highlight w:val="none"/>
              </w:rPr>
              <w:t>。</w:t>
            </w:r>
          </w:p>
        </w:tc>
      </w:tr>
      <w:tr>
        <w:tblPrEx>
          <w:tblCellMar>
            <w:top w:w="0" w:type="dxa"/>
            <w:left w:w="108" w:type="dxa"/>
            <w:bottom w:w="0" w:type="dxa"/>
            <w:right w:w="108" w:type="dxa"/>
          </w:tblCellMar>
        </w:tblPrEx>
        <w:trPr>
          <w:trHeight w:val="5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资格审查</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highlight w:val="none"/>
              </w:rPr>
            </w:pPr>
            <w:r>
              <w:rPr>
                <w:rFonts w:hint="eastAsia" w:ascii="宋体" w:hAnsi="宋体"/>
                <w:bCs/>
                <w:color w:val="000000"/>
                <w:sz w:val="24"/>
                <w:highlight w:val="none"/>
              </w:rPr>
              <w:t>资格后审</w:t>
            </w:r>
          </w:p>
        </w:tc>
      </w:tr>
      <w:tr>
        <w:tblPrEx>
          <w:tblCellMar>
            <w:top w:w="0" w:type="dxa"/>
            <w:left w:w="108" w:type="dxa"/>
            <w:bottom w:w="0" w:type="dxa"/>
            <w:right w:w="108" w:type="dxa"/>
          </w:tblCellMar>
        </w:tblPrEx>
        <w:trPr>
          <w:trHeight w:val="83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报价人资质条件、能力</w:t>
            </w:r>
          </w:p>
          <w:p>
            <w:pPr>
              <w:jc w:val="center"/>
              <w:rPr>
                <w:rFonts w:ascii="宋体" w:hAnsi="宋体"/>
                <w:sz w:val="24"/>
                <w:highlight w:val="none"/>
              </w:rPr>
            </w:pPr>
            <w:r>
              <w:rPr>
                <w:rFonts w:hint="eastAsia" w:ascii="宋体" w:hAnsi="宋体"/>
                <w:sz w:val="24"/>
                <w:highlight w:val="none"/>
              </w:rPr>
              <w:t>和信誉</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highlight w:val="none"/>
              </w:rPr>
            </w:pPr>
            <w:r>
              <w:rPr>
                <w:rFonts w:hint="eastAsia" w:ascii="宋体" w:hAnsi="宋体"/>
                <w:sz w:val="24"/>
                <w:highlight w:val="none"/>
              </w:rPr>
              <w:t>详见采购公告</w:t>
            </w:r>
          </w:p>
        </w:tc>
      </w:tr>
      <w:tr>
        <w:tblPrEx>
          <w:tblCellMar>
            <w:top w:w="0" w:type="dxa"/>
            <w:left w:w="108" w:type="dxa"/>
            <w:bottom w:w="0" w:type="dxa"/>
            <w:right w:w="108" w:type="dxa"/>
          </w:tblCellMar>
        </w:tblPrEx>
        <w:trPr>
          <w:trHeight w:val="69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分包</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不允许</w:t>
            </w:r>
          </w:p>
        </w:tc>
      </w:tr>
      <w:tr>
        <w:tblPrEx>
          <w:tblCellMar>
            <w:top w:w="0" w:type="dxa"/>
            <w:left w:w="108" w:type="dxa"/>
            <w:bottom w:w="0" w:type="dxa"/>
            <w:right w:w="108" w:type="dxa"/>
          </w:tblCellMar>
        </w:tblPrEx>
        <w:trPr>
          <w:trHeight w:val="98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报价人要求澄清</w:t>
            </w:r>
            <w:r>
              <w:rPr>
                <w:rFonts w:hint="eastAsia" w:ascii="宋体" w:hAnsi="宋体"/>
                <w:sz w:val="24"/>
                <w:highlight w:val="none"/>
                <w:lang w:eastAsia="zh-CN"/>
              </w:rPr>
              <w:t>谈判采购文件</w:t>
            </w:r>
            <w:r>
              <w:rPr>
                <w:rFonts w:hint="eastAsia" w:ascii="宋体" w:hAnsi="宋体"/>
                <w:sz w:val="24"/>
                <w:highlight w:val="none"/>
              </w:rPr>
              <w:t>的截止时间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报价截止时间前3天</w:t>
            </w:r>
          </w:p>
        </w:tc>
      </w:tr>
      <w:tr>
        <w:tblPrEx>
          <w:tblCellMar>
            <w:top w:w="0" w:type="dxa"/>
            <w:left w:w="108" w:type="dxa"/>
            <w:bottom w:w="0" w:type="dxa"/>
            <w:right w:w="108" w:type="dxa"/>
          </w:tblCellMar>
        </w:tblPrEx>
        <w:trPr>
          <w:trHeight w:val="70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报价截止时间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2021年</w:t>
            </w:r>
            <w:r>
              <w:rPr>
                <w:rFonts w:hint="eastAsia" w:ascii="宋体" w:hAnsi="宋体"/>
                <w:sz w:val="24"/>
                <w:highlight w:val="none"/>
                <w:lang w:val="en-US" w:eastAsia="zh-CN"/>
              </w:rPr>
              <w:t xml:space="preserve"> 9 </w:t>
            </w:r>
            <w:r>
              <w:rPr>
                <w:rFonts w:hint="eastAsia" w:ascii="宋体" w:hAnsi="宋体"/>
                <w:sz w:val="24"/>
                <w:highlight w:val="none"/>
              </w:rPr>
              <w:t>月</w:t>
            </w:r>
            <w:r>
              <w:rPr>
                <w:rFonts w:hint="eastAsia" w:ascii="宋体" w:hAnsi="宋体"/>
                <w:sz w:val="24"/>
                <w:highlight w:val="none"/>
                <w:lang w:val="en-US" w:eastAsia="zh-CN"/>
              </w:rPr>
              <w:t xml:space="preserve"> 2 </w:t>
            </w:r>
            <w:r>
              <w:rPr>
                <w:rFonts w:hint="eastAsia" w:ascii="宋体" w:hAnsi="宋体"/>
                <w:sz w:val="24"/>
                <w:highlight w:val="none"/>
              </w:rPr>
              <w:t>日</w:t>
            </w:r>
          </w:p>
        </w:tc>
      </w:tr>
      <w:tr>
        <w:tblPrEx>
          <w:tblCellMar>
            <w:top w:w="0" w:type="dxa"/>
            <w:left w:w="108" w:type="dxa"/>
            <w:bottom w:w="0" w:type="dxa"/>
            <w:right w:w="108" w:type="dxa"/>
          </w:tblCellMar>
        </w:tblPrEx>
        <w:trPr>
          <w:trHeight w:val="99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报价人确认收到</w:t>
            </w:r>
            <w:r>
              <w:rPr>
                <w:rFonts w:hint="eastAsia" w:ascii="宋体" w:hAnsi="宋体"/>
                <w:sz w:val="24"/>
                <w:highlight w:val="none"/>
                <w:lang w:eastAsia="zh-CN"/>
              </w:rPr>
              <w:t>谈判采购文件</w:t>
            </w:r>
            <w:r>
              <w:rPr>
                <w:rFonts w:hint="eastAsia" w:ascii="宋体" w:hAnsi="宋体"/>
                <w:sz w:val="24"/>
                <w:highlight w:val="none"/>
              </w:rPr>
              <w:t>澄清的时间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收到澄清后24小时内（以发出时间为准），24小时不回复视为默认收到。</w:t>
            </w:r>
          </w:p>
        </w:tc>
      </w:tr>
      <w:tr>
        <w:tblPrEx>
          <w:tblCellMar>
            <w:top w:w="0" w:type="dxa"/>
            <w:left w:w="108" w:type="dxa"/>
            <w:bottom w:w="0" w:type="dxa"/>
            <w:right w:w="108" w:type="dxa"/>
          </w:tblCellMar>
        </w:tblPrEx>
        <w:trPr>
          <w:trHeight w:val="84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2.</w:t>
            </w:r>
            <w:r>
              <w:rPr>
                <w:rFonts w:hint="eastAsia" w:ascii="宋体" w:hAnsi="宋体"/>
                <w:sz w:val="24"/>
                <w:highlight w:val="none"/>
                <w:lang w:val="en-US" w:eastAsia="zh-CN"/>
              </w:rPr>
              <w:t>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报价人确认收到</w:t>
            </w:r>
            <w:r>
              <w:rPr>
                <w:rFonts w:hint="eastAsia" w:ascii="宋体" w:hAnsi="宋体"/>
                <w:sz w:val="24"/>
                <w:highlight w:val="none"/>
                <w:lang w:eastAsia="zh-CN"/>
              </w:rPr>
              <w:t>谈判采购文件</w:t>
            </w:r>
            <w:r>
              <w:rPr>
                <w:rFonts w:hint="eastAsia" w:ascii="宋体" w:hAnsi="宋体"/>
                <w:sz w:val="24"/>
                <w:highlight w:val="none"/>
              </w:rPr>
              <w:t>修改的时间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收到修改后24小时内（以发出时间为准），24小时不回复视为默认收到。</w:t>
            </w:r>
          </w:p>
        </w:tc>
      </w:tr>
      <w:tr>
        <w:tblPrEx>
          <w:tblCellMar>
            <w:top w:w="0" w:type="dxa"/>
            <w:left w:w="108" w:type="dxa"/>
            <w:bottom w:w="0" w:type="dxa"/>
            <w:right w:w="108" w:type="dxa"/>
          </w:tblCellMar>
        </w:tblPrEx>
        <w:trPr>
          <w:trHeight w:val="106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3.1</w:t>
            </w:r>
          </w:p>
        </w:tc>
        <w:tc>
          <w:tcPr>
            <w:tcW w:w="289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24"/>
                <w:highlight w:val="none"/>
              </w:rPr>
            </w:pPr>
            <w:r>
              <w:rPr>
                <w:rFonts w:hint="eastAsia" w:ascii="宋体" w:hAnsi="宋体"/>
                <w:sz w:val="24"/>
                <w:highlight w:val="none"/>
              </w:rPr>
              <w:t>构成</w:t>
            </w:r>
            <w:r>
              <w:rPr>
                <w:rFonts w:hint="eastAsia" w:ascii="宋体" w:hAnsi="宋体"/>
                <w:sz w:val="24"/>
                <w:highlight w:val="none"/>
                <w:lang w:eastAsia="zh-CN"/>
              </w:rPr>
              <w:t>谈判采购文件</w:t>
            </w:r>
            <w:r>
              <w:rPr>
                <w:rFonts w:hint="eastAsia" w:ascii="宋体" w:hAnsi="宋体"/>
                <w:sz w:val="24"/>
                <w:highlight w:val="none"/>
              </w:rPr>
              <w:t>的其他材料</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eastAsia="zh-CN"/>
              </w:rPr>
              <w:t>谈判采购文件</w:t>
            </w:r>
            <w:r>
              <w:rPr>
                <w:rFonts w:hint="eastAsia" w:ascii="宋体" w:hAnsi="宋体"/>
                <w:sz w:val="24"/>
                <w:highlight w:val="none"/>
              </w:rPr>
              <w:t>、采购人发出的补充公告、答疑补遗、澄清、补充文件和技术资料等。</w:t>
            </w:r>
          </w:p>
        </w:tc>
      </w:tr>
      <w:tr>
        <w:tblPrEx>
          <w:tblCellMar>
            <w:top w:w="0" w:type="dxa"/>
            <w:left w:w="108" w:type="dxa"/>
            <w:bottom w:w="0" w:type="dxa"/>
            <w:right w:w="108" w:type="dxa"/>
          </w:tblCellMar>
        </w:tblPrEx>
        <w:trPr>
          <w:trHeight w:val="71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报价货币</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人民币</w:t>
            </w:r>
          </w:p>
        </w:tc>
      </w:tr>
      <w:tr>
        <w:tblPrEx>
          <w:tblCellMar>
            <w:top w:w="0" w:type="dxa"/>
            <w:left w:w="108" w:type="dxa"/>
            <w:bottom w:w="0" w:type="dxa"/>
            <w:right w:w="108" w:type="dxa"/>
          </w:tblCellMar>
        </w:tblPrEx>
        <w:trPr>
          <w:trHeight w:val="71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是否进行价格调整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详见第</w:t>
            </w:r>
            <w:r>
              <w:rPr>
                <w:rFonts w:hint="eastAsia" w:ascii="宋体" w:hAnsi="宋体"/>
                <w:sz w:val="24"/>
                <w:highlight w:val="none"/>
                <w:lang w:val="en-US" w:eastAsia="zh-CN"/>
              </w:rPr>
              <w:t>四</w:t>
            </w:r>
            <w:r>
              <w:rPr>
                <w:rFonts w:hint="eastAsia" w:ascii="宋体" w:hAnsi="宋体"/>
                <w:sz w:val="24"/>
                <w:highlight w:val="none"/>
              </w:rPr>
              <w:t>章报价清单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报价有效期</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自报价人递交报价文件之日起90天。</w:t>
            </w:r>
          </w:p>
        </w:tc>
      </w:tr>
      <w:tr>
        <w:tblPrEx>
          <w:tblCellMar>
            <w:top w:w="0" w:type="dxa"/>
            <w:left w:w="108" w:type="dxa"/>
            <w:bottom w:w="0" w:type="dxa"/>
            <w:right w:w="108" w:type="dxa"/>
          </w:tblCellMar>
        </w:tblPrEx>
        <w:trPr>
          <w:trHeight w:val="740" w:hRule="atLeast"/>
        </w:trPr>
        <w:tc>
          <w:tcPr>
            <w:tcW w:w="1008" w:type="dxa"/>
            <w:vMerge w:val="restart"/>
            <w:tcBorders>
              <w:top w:val="single" w:color="auto" w:sz="4" w:space="0"/>
              <w:left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（1）近年财务状况的年份</w:t>
            </w:r>
          </w:p>
          <w:p>
            <w:pPr>
              <w:jc w:val="center"/>
              <w:rPr>
                <w:rFonts w:ascii="宋体" w:hAnsi="宋体"/>
                <w:sz w:val="24"/>
                <w:highlight w:val="none"/>
              </w:rPr>
            </w:pPr>
            <w:r>
              <w:rPr>
                <w:rFonts w:hint="eastAsia" w:ascii="宋体" w:hAnsi="宋体"/>
                <w:sz w:val="24"/>
                <w:highlight w:val="none"/>
              </w:rPr>
              <w:t>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年～202</w:t>
            </w:r>
            <w:r>
              <w:rPr>
                <w:rFonts w:hint="eastAsia" w:ascii="宋体" w:hAnsi="宋体"/>
                <w:sz w:val="24"/>
                <w:highlight w:val="none"/>
                <w:lang w:val="en-US" w:eastAsia="zh-CN"/>
              </w:rPr>
              <w:t>0</w:t>
            </w:r>
            <w:r>
              <w:rPr>
                <w:rFonts w:hint="eastAsia" w:ascii="宋体" w:hAnsi="宋体"/>
                <w:sz w:val="24"/>
                <w:highlight w:val="none"/>
              </w:rPr>
              <w:t>年</w:t>
            </w:r>
          </w:p>
        </w:tc>
      </w:tr>
      <w:tr>
        <w:tblPrEx>
          <w:tblCellMar>
            <w:top w:w="0" w:type="dxa"/>
            <w:left w:w="108" w:type="dxa"/>
            <w:bottom w:w="0" w:type="dxa"/>
            <w:right w:w="108" w:type="dxa"/>
          </w:tblCellMar>
        </w:tblPrEx>
        <w:trPr>
          <w:trHeight w:val="713" w:hRule="atLeast"/>
        </w:trPr>
        <w:tc>
          <w:tcPr>
            <w:tcW w:w="1008" w:type="dxa"/>
            <w:vMerge w:val="continue"/>
            <w:tcBorders>
              <w:left w:val="single" w:color="auto" w:sz="4" w:space="0"/>
              <w:right w:val="single" w:color="auto" w:sz="4" w:space="0"/>
            </w:tcBorders>
            <w:vAlign w:val="center"/>
          </w:tcPr>
          <w:p>
            <w:pPr>
              <w:jc w:val="center"/>
              <w:rPr>
                <w:rFonts w:ascii="宋体" w:hAnsi="宋体"/>
                <w:sz w:val="24"/>
                <w:highlight w:val="none"/>
              </w:rPr>
            </w:pP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（2）近年完成的类似项目的年份要求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cs="仿宋_GB2312"/>
                <w:kern w:val="0"/>
                <w:sz w:val="24"/>
                <w:highlight w:val="none"/>
              </w:rPr>
              <w:t>2018年1月至谈判截止时间</w:t>
            </w:r>
          </w:p>
        </w:tc>
      </w:tr>
      <w:tr>
        <w:tblPrEx>
          <w:tblCellMar>
            <w:top w:w="0" w:type="dxa"/>
            <w:left w:w="108" w:type="dxa"/>
            <w:bottom w:w="0" w:type="dxa"/>
            <w:right w:w="108" w:type="dxa"/>
          </w:tblCellMar>
        </w:tblPrEx>
        <w:trPr>
          <w:trHeight w:val="766" w:hRule="atLeast"/>
        </w:trPr>
        <w:tc>
          <w:tcPr>
            <w:tcW w:w="1008" w:type="dxa"/>
            <w:vMerge w:val="continue"/>
            <w:tcBorders>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（3）近年发生的违规、违约等不良信誉情况的年份要求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cs="仿宋_GB2312"/>
                <w:kern w:val="0"/>
                <w:sz w:val="24"/>
                <w:highlight w:val="none"/>
              </w:rPr>
              <w:t>2018年1月</w:t>
            </w:r>
            <w:r>
              <w:rPr>
                <w:rFonts w:hint="eastAsia" w:ascii="宋体" w:hAnsi="宋体" w:cs="仿宋_GB2312"/>
                <w:kern w:val="0"/>
                <w:sz w:val="24"/>
                <w:highlight w:val="none"/>
                <w:lang w:val="en-US" w:eastAsia="zh-CN"/>
              </w:rPr>
              <w:t>至</w:t>
            </w:r>
            <w:r>
              <w:rPr>
                <w:rFonts w:hint="eastAsia" w:ascii="宋体" w:hAnsi="宋体" w:cs="仿宋_GB2312"/>
                <w:kern w:val="0"/>
                <w:sz w:val="24"/>
                <w:highlight w:val="none"/>
              </w:rPr>
              <w:t>谈判截止时间</w:t>
            </w:r>
          </w:p>
        </w:tc>
      </w:tr>
      <w:tr>
        <w:tblPrEx>
          <w:tblCellMar>
            <w:top w:w="0" w:type="dxa"/>
            <w:left w:w="108" w:type="dxa"/>
            <w:bottom w:w="0" w:type="dxa"/>
            <w:right w:w="108" w:type="dxa"/>
          </w:tblCellMar>
        </w:tblPrEx>
        <w:trPr>
          <w:trHeight w:val="62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3.6</w:t>
            </w:r>
          </w:p>
        </w:tc>
        <w:tc>
          <w:tcPr>
            <w:tcW w:w="2896" w:type="dxa"/>
            <w:tcBorders>
              <w:top w:val="single" w:color="auto" w:sz="4" w:space="0"/>
              <w:left w:val="single" w:color="auto" w:sz="4" w:space="0"/>
              <w:bottom w:val="single" w:color="auto" w:sz="4" w:space="0"/>
              <w:right w:val="single" w:color="auto" w:sz="4" w:space="0"/>
            </w:tcBorders>
            <w:vAlign w:val="center"/>
          </w:tcPr>
          <w:p>
            <w:pPr>
              <w:tabs>
                <w:tab w:val="left" w:pos="1170"/>
              </w:tabs>
              <w:jc w:val="center"/>
              <w:rPr>
                <w:rFonts w:ascii="宋体" w:hAnsi="宋体"/>
                <w:sz w:val="24"/>
                <w:highlight w:val="none"/>
              </w:rPr>
            </w:pPr>
            <w:r>
              <w:rPr>
                <w:rFonts w:hint="eastAsia" w:ascii="宋体" w:hAnsi="宋体"/>
                <w:sz w:val="24"/>
                <w:highlight w:val="none"/>
              </w:rPr>
              <w:t>是否允许递交备选</w:t>
            </w:r>
          </w:p>
          <w:p>
            <w:pPr>
              <w:tabs>
                <w:tab w:val="left" w:pos="1170"/>
              </w:tabs>
              <w:jc w:val="center"/>
              <w:rPr>
                <w:rFonts w:ascii="宋体" w:hAnsi="宋体"/>
                <w:sz w:val="24"/>
                <w:highlight w:val="none"/>
              </w:rPr>
            </w:pPr>
            <w:r>
              <w:rPr>
                <w:rFonts w:hint="eastAsia" w:ascii="宋体" w:hAnsi="宋体"/>
                <w:sz w:val="24"/>
                <w:highlight w:val="none"/>
              </w:rPr>
              <w:t>报价方案</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不允许</w:t>
            </w:r>
          </w:p>
        </w:tc>
      </w:tr>
      <w:tr>
        <w:tblPrEx>
          <w:tblCellMar>
            <w:top w:w="0" w:type="dxa"/>
            <w:left w:w="108" w:type="dxa"/>
            <w:bottom w:w="0" w:type="dxa"/>
            <w:right w:w="108" w:type="dxa"/>
          </w:tblCellMar>
        </w:tblPrEx>
        <w:trPr>
          <w:trHeight w:val="154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签字、盖章及公证的</w:t>
            </w:r>
          </w:p>
          <w:p>
            <w:pPr>
              <w:jc w:val="center"/>
              <w:rPr>
                <w:rFonts w:ascii="宋体" w:hAnsi="宋体"/>
                <w:sz w:val="24"/>
                <w:highlight w:val="none"/>
              </w:rPr>
            </w:pPr>
            <w:r>
              <w:rPr>
                <w:rFonts w:hint="eastAsia" w:ascii="宋体" w:hAnsi="宋体"/>
                <w:sz w:val="24"/>
                <w:highlight w:val="none"/>
              </w:rPr>
              <w:t>其他要求</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b/>
                <w:bCs/>
                <w:sz w:val="24"/>
                <w:highlight w:val="none"/>
                <w:lang w:eastAsia="zh-CN"/>
              </w:rPr>
              <w:t>谈判采购文件</w:t>
            </w:r>
            <w:r>
              <w:rPr>
                <w:rFonts w:hint="eastAsia" w:ascii="宋体" w:hAnsi="宋体"/>
                <w:b/>
                <w:bCs/>
                <w:sz w:val="24"/>
                <w:highlight w:val="none"/>
              </w:rPr>
              <w:t>中要求报价文件签字、盖章处，应当加盖报价人单位印章，并由法定代表人或其委托代理人签字。</w:t>
            </w:r>
          </w:p>
          <w:p>
            <w:pPr>
              <w:jc w:val="left"/>
              <w:rPr>
                <w:rFonts w:ascii="宋体" w:hAnsi="宋体"/>
                <w:sz w:val="24"/>
                <w:highlight w:val="none"/>
              </w:rPr>
            </w:pPr>
            <w:r>
              <w:rPr>
                <w:rFonts w:hint="eastAsia" w:ascii="宋体" w:hAnsi="宋体"/>
                <w:sz w:val="24"/>
                <w:highlight w:val="none"/>
              </w:rPr>
              <w:t>是否需要公证： 否</w:t>
            </w:r>
          </w:p>
        </w:tc>
      </w:tr>
      <w:tr>
        <w:tblPrEx>
          <w:tblCellMar>
            <w:top w:w="0" w:type="dxa"/>
            <w:left w:w="108" w:type="dxa"/>
            <w:bottom w:w="0" w:type="dxa"/>
            <w:right w:w="108" w:type="dxa"/>
          </w:tblCellMar>
        </w:tblPrEx>
        <w:trPr>
          <w:trHeight w:val="56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报价文件份数</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b/>
                <w:sz w:val="24"/>
                <w:highlight w:val="none"/>
              </w:rPr>
            </w:pPr>
            <w:r>
              <w:rPr>
                <w:rFonts w:hint="eastAsia" w:ascii="宋体" w:hAnsi="宋体"/>
                <w:sz w:val="24"/>
                <w:highlight w:val="none"/>
              </w:rPr>
              <w:t>报价文件</w:t>
            </w:r>
            <w:r>
              <w:rPr>
                <w:rFonts w:hint="eastAsia" w:ascii="宋体" w:hAnsi="宋体"/>
                <w:b/>
                <w:bCs/>
                <w:sz w:val="24"/>
                <w:highlight w:val="none"/>
              </w:rPr>
              <w:t>正本壹份</w:t>
            </w:r>
            <w:r>
              <w:rPr>
                <w:rFonts w:hint="eastAsia" w:ascii="宋体" w:hAnsi="宋体"/>
                <w:b/>
                <w:bCs/>
                <w:sz w:val="24"/>
                <w:highlight w:val="none"/>
                <w:lang w:eastAsia="zh-CN"/>
              </w:rPr>
              <w:t>，</w:t>
            </w:r>
            <w:r>
              <w:rPr>
                <w:rFonts w:hint="eastAsia" w:ascii="宋体" w:hAnsi="宋体"/>
                <w:b/>
                <w:bCs/>
                <w:sz w:val="24"/>
                <w:highlight w:val="none"/>
                <w:lang w:val="en-US" w:eastAsia="zh-CN"/>
              </w:rPr>
              <w:t>副本壹份</w:t>
            </w:r>
            <w:r>
              <w:rPr>
                <w:rFonts w:hint="eastAsia" w:ascii="宋体" w:hAnsi="宋体"/>
                <w:b/>
                <w:bCs/>
                <w:sz w:val="24"/>
                <w:highlight w:val="none"/>
              </w:rPr>
              <w:t>，电子文件</w:t>
            </w:r>
            <w:r>
              <w:rPr>
                <w:rFonts w:hint="eastAsia" w:ascii="宋体" w:hAnsi="宋体"/>
                <w:b/>
                <w:bCs/>
                <w:sz w:val="24"/>
                <w:highlight w:val="none"/>
                <w:u w:val="single"/>
              </w:rPr>
              <w:t>壹</w:t>
            </w:r>
            <w:r>
              <w:rPr>
                <w:rFonts w:hint="eastAsia" w:ascii="宋体" w:hAnsi="宋体"/>
                <w:b/>
                <w:bCs/>
                <w:sz w:val="24"/>
                <w:highlight w:val="none"/>
              </w:rPr>
              <w:t>份</w:t>
            </w:r>
          </w:p>
        </w:tc>
      </w:tr>
      <w:tr>
        <w:tblPrEx>
          <w:tblCellMar>
            <w:top w:w="0" w:type="dxa"/>
            <w:left w:w="108" w:type="dxa"/>
            <w:bottom w:w="0" w:type="dxa"/>
            <w:right w:w="108" w:type="dxa"/>
          </w:tblCellMar>
        </w:tblPrEx>
        <w:trPr>
          <w:trHeight w:val="25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装订的其他要求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各报价人须将报价文件装订成册（A4纸幅）</w:t>
            </w:r>
            <w:r>
              <w:rPr>
                <w:rFonts w:ascii="宋体" w:hAnsi="宋体"/>
                <w:sz w:val="24"/>
                <w:highlight w:val="none"/>
              </w:rPr>
              <w:t>，不得采用活页装订</w:t>
            </w:r>
            <w:r>
              <w:rPr>
                <w:rFonts w:hint="eastAsia" w:ascii="宋体" w:hAnsi="宋体"/>
                <w:sz w:val="24"/>
                <w:highlight w:val="none"/>
              </w:rPr>
              <w:t>。</w:t>
            </w:r>
          </w:p>
          <w:p>
            <w:pPr>
              <w:tabs>
                <w:tab w:val="left" w:pos="1170"/>
              </w:tabs>
              <w:jc w:val="left"/>
              <w:rPr>
                <w:rFonts w:ascii="宋体" w:hAnsi="宋体"/>
                <w:sz w:val="24"/>
                <w:highlight w:val="none"/>
              </w:rPr>
            </w:pPr>
          </w:p>
        </w:tc>
      </w:tr>
      <w:tr>
        <w:tblPrEx>
          <w:tblCellMar>
            <w:top w:w="0" w:type="dxa"/>
            <w:left w:w="108" w:type="dxa"/>
            <w:bottom w:w="0" w:type="dxa"/>
            <w:right w:w="108" w:type="dxa"/>
          </w:tblCellMar>
        </w:tblPrEx>
        <w:trPr>
          <w:trHeight w:val="225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cs="宋体"/>
                <w:sz w:val="24"/>
                <w:highlight w:val="none"/>
              </w:rPr>
              <w:t>最高限价</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hint="eastAsia" w:ascii="宋体" w:hAnsi="宋体"/>
                <w:b/>
                <w:bCs/>
                <w:sz w:val="24"/>
                <w:highlight w:val="none"/>
              </w:rPr>
            </w:pPr>
            <w:r>
              <w:rPr>
                <w:rFonts w:hint="eastAsia" w:ascii="宋体" w:hAnsi="宋体"/>
                <w:b/>
                <w:bCs/>
                <w:sz w:val="24"/>
                <w:highlight w:val="none"/>
              </w:rPr>
              <w:t>本次谈判项目设有最高限价，报价人的报价不得高于最高限价，否则作无效报价处理。</w:t>
            </w:r>
          </w:p>
          <w:p>
            <w:pPr>
              <w:pStyle w:val="2"/>
              <w:rPr>
                <w:rFonts w:hint="eastAsia" w:eastAsia="仿宋_GB2312"/>
                <w:highlight w:val="none"/>
                <w:lang w:eastAsia="zh-CN"/>
              </w:rPr>
            </w:pPr>
            <w:r>
              <w:rPr>
                <w:rFonts w:hint="eastAsia" w:ascii="宋体" w:hAnsi="宋体"/>
                <w:b/>
                <w:bCs/>
                <w:sz w:val="24"/>
                <w:highlight w:val="none"/>
              </w:rPr>
              <w:t>本项目的最高限价为</w:t>
            </w:r>
            <w:r>
              <w:rPr>
                <w:rFonts w:hint="eastAsia" w:ascii="宋体" w:hAnsi="宋体"/>
                <w:b/>
                <w:bCs/>
                <w:sz w:val="24"/>
                <w:highlight w:val="none"/>
                <w:lang w:val="en-US" w:eastAsia="zh-CN"/>
              </w:rPr>
              <w:t>单价13.5</w:t>
            </w:r>
            <w:r>
              <w:rPr>
                <w:rFonts w:hint="eastAsia" w:ascii="宋体" w:hAnsi="宋体"/>
                <w:b/>
                <w:bCs/>
                <w:sz w:val="24"/>
                <w:highlight w:val="none"/>
              </w:rPr>
              <w:t>元</w:t>
            </w:r>
            <w:r>
              <w:rPr>
                <w:rFonts w:hint="eastAsia" w:ascii="宋体" w:hAnsi="宋体"/>
                <w:b/>
                <w:bCs/>
                <w:sz w:val="24"/>
                <w:highlight w:val="none"/>
                <w:lang w:eastAsia="zh-CN"/>
              </w:rPr>
              <w:t>。</w:t>
            </w:r>
            <w:r>
              <w:rPr>
                <w:rFonts w:hint="eastAsia" w:ascii="宋体" w:hAnsi="宋体"/>
                <w:b/>
                <w:bCs/>
                <w:sz w:val="24"/>
                <w:highlight w:val="none"/>
                <w:lang w:eastAsia="zh-CN"/>
              </w:rPr>
              <w:t>（</w:t>
            </w:r>
            <w:r>
              <w:rPr>
                <w:rFonts w:hint="eastAsia" w:ascii="宋体" w:hAnsi="宋体"/>
                <w:b/>
                <w:bCs/>
                <w:sz w:val="24"/>
                <w:highlight w:val="none"/>
                <w:lang w:val="en-US" w:eastAsia="zh-CN"/>
              </w:rPr>
              <w:t>含接头，</w:t>
            </w:r>
            <w:r>
              <w:rPr>
                <w:rFonts w:hint="eastAsia" w:ascii="宋体" w:hAnsi="宋体"/>
                <w:b/>
                <w:bCs/>
                <w:sz w:val="24"/>
                <w:highlight w:val="none"/>
              </w:rPr>
              <w:t>最高限价含税</w:t>
            </w:r>
            <w:r>
              <w:rPr>
                <w:rFonts w:hint="eastAsia" w:ascii="宋体" w:hAnsi="宋体"/>
                <w:b/>
                <w:bCs/>
                <w:sz w:val="24"/>
                <w:highlight w:val="none"/>
                <w:lang w:eastAsia="zh-CN"/>
              </w:rPr>
              <w:t>、</w:t>
            </w:r>
            <w:r>
              <w:rPr>
                <w:rFonts w:hint="eastAsia" w:ascii="宋体" w:hAnsi="宋体"/>
                <w:b/>
                <w:bCs/>
                <w:sz w:val="24"/>
                <w:highlight w:val="none"/>
                <w:lang w:val="en-US" w:eastAsia="zh-CN"/>
              </w:rPr>
              <w:t>含运费一票制</w:t>
            </w:r>
            <w:r>
              <w:rPr>
                <w:rFonts w:hint="eastAsia" w:ascii="宋体" w:hAnsi="宋体"/>
                <w:b/>
                <w:bCs/>
                <w:sz w:val="24"/>
                <w:highlight w:val="none"/>
              </w:rPr>
              <w:t>，税率13%</w:t>
            </w:r>
            <w:r>
              <w:rPr>
                <w:rFonts w:hint="eastAsia" w:ascii="宋体" w:hAnsi="宋体"/>
                <w:b/>
                <w:bCs/>
                <w:sz w:val="24"/>
                <w:highlight w:val="none"/>
                <w:lang w:eastAsia="zh-CN"/>
              </w:rPr>
              <w:t>）</w:t>
            </w:r>
          </w:p>
        </w:tc>
      </w:tr>
      <w:tr>
        <w:tblPrEx>
          <w:tblCellMar>
            <w:top w:w="0" w:type="dxa"/>
            <w:left w:w="108" w:type="dxa"/>
            <w:bottom w:w="0" w:type="dxa"/>
            <w:right w:w="108" w:type="dxa"/>
          </w:tblCellMar>
        </w:tblPrEx>
        <w:trPr>
          <w:trHeight w:val="117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yellow"/>
                <w:lang w:val="en-US" w:eastAsia="zh-CN"/>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9</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yellow"/>
              </w:rPr>
            </w:pPr>
            <w:r>
              <w:rPr>
                <w:rFonts w:hint="eastAsia" w:ascii="宋体" w:hAnsi="宋体"/>
                <w:sz w:val="24"/>
                <w:highlight w:val="none"/>
              </w:rPr>
              <w:t>评审小组的组建</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评审小组构成：</w:t>
            </w:r>
            <w:r>
              <w:rPr>
                <w:rFonts w:hint="eastAsia" w:ascii="宋体" w:hAnsi="宋体"/>
                <w:color w:val="000000"/>
                <w:sz w:val="24"/>
                <w:highlight w:val="none"/>
                <w:lang w:val="en-US" w:eastAsia="zh-CN"/>
              </w:rPr>
              <w:t>3</w:t>
            </w:r>
            <w:r>
              <w:rPr>
                <w:rFonts w:hint="eastAsia" w:ascii="宋体" w:hAnsi="宋体"/>
                <w:color w:val="000000"/>
                <w:sz w:val="24"/>
                <w:highlight w:val="none"/>
              </w:rPr>
              <w:t>人</w:t>
            </w:r>
            <w:r>
              <w:rPr>
                <w:rFonts w:hint="eastAsia" w:ascii="宋体" w:hAnsi="宋体"/>
                <w:sz w:val="24"/>
                <w:highlight w:val="none"/>
              </w:rPr>
              <w:t>；</w:t>
            </w:r>
          </w:p>
          <w:p>
            <w:pPr>
              <w:jc w:val="left"/>
              <w:rPr>
                <w:rFonts w:cs="宋体"/>
                <w:sz w:val="24"/>
                <w:highlight w:val="none"/>
              </w:rPr>
            </w:pPr>
            <w:r>
              <w:rPr>
                <w:rFonts w:hint="eastAsia" w:ascii="宋体" w:hAnsi="宋体"/>
                <w:sz w:val="24"/>
                <w:highlight w:val="none"/>
              </w:rPr>
              <w:t>组建方式： 自行组建。</w:t>
            </w:r>
          </w:p>
        </w:tc>
      </w:tr>
      <w:tr>
        <w:tblPrEx>
          <w:tblCellMar>
            <w:top w:w="0" w:type="dxa"/>
            <w:left w:w="108" w:type="dxa"/>
            <w:bottom w:w="0" w:type="dxa"/>
            <w:right w:w="108" w:type="dxa"/>
          </w:tblCellMar>
        </w:tblPrEx>
        <w:trPr>
          <w:trHeight w:val="66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bCs/>
                <w:sz w:val="24"/>
                <w:highlight w:val="none"/>
                <w:lang w:val="en-US" w:eastAsia="zh-CN"/>
              </w:rPr>
              <w:t>4</w:t>
            </w:r>
            <w:r>
              <w:rPr>
                <w:rFonts w:hint="eastAsia" w:ascii="宋体" w:hAnsi="宋体"/>
                <w:bCs/>
                <w:sz w:val="24"/>
                <w:highlight w:val="none"/>
              </w:rPr>
              <w:t>.1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bCs/>
                <w:sz w:val="24"/>
                <w:highlight w:val="none"/>
              </w:rPr>
              <w:t>付款方式</w:t>
            </w:r>
          </w:p>
        </w:tc>
        <w:tc>
          <w:tcPr>
            <w:tcW w:w="524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default" w:ascii="宋体" w:hAnsi="宋体" w:eastAsia="宋体"/>
                <w:sz w:val="24"/>
                <w:highlight w:val="none"/>
                <w:lang w:val="en-US" w:eastAsia="zh-CN"/>
              </w:rPr>
            </w:pPr>
            <w:r>
              <w:rPr>
                <w:rFonts w:ascii="宋体" w:hAnsi="宋体" w:cs="宋体"/>
                <w:sz w:val="24"/>
                <w:highlight w:val="none"/>
              </w:rPr>
              <w:t>无预付款</w:t>
            </w:r>
            <w:r>
              <w:rPr>
                <w:rFonts w:ascii="宋体" w:hAnsi="宋体" w:cs="宋体"/>
                <w:sz w:val="24"/>
                <w:highlight w:val="none"/>
              </w:rPr>
              <w:t>，</w:t>
            </w:r>
            <w:r>
              <w:rPr>
                <w:rFonts w:hint="eastAsia" w:ascii="宋体" w:hAnsi="宋体" w:cs="宋体"/>
                <w:color w:val="000000"/>
                <w:sz w:val="24"/>
                <w:highlight w:val="none"/>
              </w:rPr>
              <w:t>转账（电汇）。</w:t>
            </w:r>
            <w:r>
              <w:rPr>
                <w:rFonts w:hint="eastAsia" w:ascii="宋体" w:hAnsi="宋体" w:cs="宋体"/>
                <w:color w:val="000000"/>
                <w:sz w:val="24"/>
                <w:highlight w:val="none"/>
                <w:lang w:val="en-US" w:eastAsia="zh-CN"/>
              </w:rPr>
              <w:t>每月</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底</w:t>
            </w:r>
            <w:r>
              <w:rPr>
                <w:rFonts w:hint="eastAsia" w:ascii="宋体" w:hAnsi="宋体" w:cs="宋体"/>
                <w:color w:val="000000"/>
                <w:sz w:val="24"/>
                <w:highlight w:val="none"/>
              </w:rPr>
              <w:t>结算（每月</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日），结算时乙方法定代表人或其书面授权委托人到场（委托人身份证复印件留甲方财务）。货到验收合格后，以双方有效签字验收的实际数量为结算依</w:t>
            </w:r>
            <w:r>
              <w:rPr>
                <w:rFonts w:hint="eastAsia" w:ascii="宋体" w:hAnsi="宋体" w:cs="宋体"/>
                <w:sz w:val="24"/>
                <w:highlight w:val="none"/>
              </w:rPr>
              <w:t>据，乙方开具相应增值税专用发票。在收到乙方开具的增值税专用发票后，1月内支付本期货款的</w:t>
            </w:r>
            <w:r>
              <w:rPr>
                <w:rFonts w:hint="eastAsia" w:ascii="宋体" w:hAnsi="宋体" w:cs="宋体"/>
                <w:sz w:val="24"/>
                <w:highlight w:val="none"/>
                <w:lang w:val="en-US" w:eastAsia="zh-CN"/>
              </w:rPr>
              <w:t>80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lang w:val="en-US" w:eastAsia="zh-CN"/>
              </w:rPr>
              <w:t>剩余20%视公司资金情况支付。</w:t>
            </w:r>
            <w:r>
              <w:rPr>
                <w:rFonts w:hint="eastAsia" w:ascii="宋体" w:hAnsi="宋体" w:cs="宋体"/>
                <w:sz w:val="24"/>
                <w:highlight w:val="none"/>
              </w:rPr>
              <w:t>如乙方不提供发票，甲方有权拒绝付款。若乙方出具的发票为虚假发票或者套票，由此造成的偷税漏税等法律</w:t>
            </w:r>
            <w:r>
              <w:rPr>
                <w:rFonts w:hint="eastAsia" w:ascii="宋体" w:hAnsi="宋体" w:cs="宋体"/>
                <w:color w:val="000000"/>
                <w:sz w:val="24"/>
                <w:highlight w:val="none"/>
              </w:rPr>
              <w:t>责任由乙方全部承担。</w:t>
            </w:r>
            <w:r>
              <w:rPr>
                <w:rFonts w:hint="eastAsia" w:ascii="宋体" w:hAnsi="宋体"/>
                <w:sz w:val="24"/>
                <w:highlight w:val="none"/>
              </w:rPr>
              <w:t>如果甲方因为资金问题不能结算，乙方应予以谅解。</w:t>
            </w:r>
            <w:r>
              <w:rPr>
                <w:rFonts w:ascii="宋体" w:hAnsi="宋体" w:cs="宋体"/>
                <w:sz w:val="24"/>
                <w:highlight w:val="none"/>
              </w:rPr>
              <w:t>每次结算乙方应提供相应的正式增值税专用发票。结算时乙方提供结算依据（材料过磅单），结算依据由乙方保存完好，损毁、丢失不予补开。造成的损失乙方自行承担。结算时乙方法定代表人或其书面授权委托人到场（委托人身份证复印件留甲方财务），如乙方不提供发票，甲方有权拒绝付款。若乙方出具的发票为虚假发票或者套票，由此造成的偷税漏税等法律责任由乙方全部承担。</w:t>
            </w:r>
          </w:p>
        </w:tc>
      </w:tr>
      <w:tr>
        <w:tblPrEx>
          <w:tblCellMar>
            <w:top w:w="0" w:type="dxa"/>
            <w:left w:w="108" w:type="dxa"/>
            <w:bottom w:w="0" w:type="dxa"/>
            <w:right w:w="108" w:type="dxa"/>
          </w:tblCellMar>
        </w:tblPrEx>
        <w:trPr>
          <w:trHeight w:val="160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1</w:t>
            </w:r>
          </w:p>
        </w:tc>
        <w:tc>
          <w:tcPr>
            <w:tcW w:w="28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ascii="宋体" w:hAnsi="宋体"/>
                <w:sz w:val="24"/>
                <w:highlight w:val="none"/>
              </w:rPr>
            </w:pPr>
            <w:r>
              <w:rPr>
                <w:rFonts w:hint="eastAsia" w:ascii="宋体" w:hAnsi="宋体"/>
                <w:sz w:val="24"/>
                <w:highlight w:val="none"/>
              </w:rPr>
              <w:t>其他</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按采购公告要求网上报名并取得</w:t>
            </w:r>
            <w:r>
              <w:rPr>
                <w:rFonts w:hint="eastAsia" w:ascii="宋体" w:hAnsi="宋体" w:cs="宋体"/>
                <w:sz w:val="24"/>
                <w:highlight w:val="none"/>
                <w:lang w:eastAsia="zh-CN"/>
              </w:rPr>
              <w:t>谈判采购文件</w:t>
            </w:r>
            <w:r>
              <w:rPr>
                <w:rFonts w:hint="eastAsia" w:ascii="宋体" w:hAnsi="宋体" w:cs="宋体"/>
                <w:sz w:val="24"/>
                <w:highlight w:val="none"/>
              </w:rPr>
              <w:t>，否则报价文件视为无效。</w:t>
            </w:r>
          </w:p>
          <w:p>
            <w:pPr>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每批次货到后需提交当批货物的质量保证书原件（复印件需加盖供应商单位公章）。</w:t>
            </w:r>
          </w:p>
          <w:p>
            <w:pPr>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本次谈判采购项目实际使用人为：</w:t>
            </w:r>
            <w:r>
              <w:rPr>
                <w:rFonts w:hint="eastAsia" w:ascii="宋体" w:hAnsi="宋体" w:cs="宋体"/>
                <w:sz w:val="24"/>
                <w:highlight w:val="none"/>
                <w:lang w:val="en-US" w:eastAsia="zh-CN"/>
              </w:rPr>
              <w:t>淄博富世工贸有限公司</w:t>
            </w:r>
            <w:r>
              <w:rPr>
                <w:rFonts w:hint="eastAsia" w:ascii="宋体" w:hAnsi="宋体" w:cs="宋体"/>
                <w:sz w:val="24"/>
                <w:highlight w:val="none"/>
              </w:rPr>
              <w:t>（合同签订盖章单位名称），成交后由使用人与成交供应商签订合同。</w:t>
            </w:r>
          </w:p>
          <w:p>
            <w:pPr>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成交供应商的合同签订数量按照比例进行分配。具体结算按照实际供货并验收合格的数量进行。</w:t>
            </w:r>
          </w:p>
          <w:p>
            <w:pPr>
              <w:jc w:val="left"/>
              <w:rPr>
                <w:rFonts w:ascii="宋体" w:hAnsi="宋体"/>
                <w:sz w:val="24"/>
                <w:highlight w:val="none"/>
              </w:rPr>
            </w:pPr>
            <w:r>
              <w:rPr>
                <w:rFonts w:hint="eastAsia" w:ascii="宋体" w:hAnsi="宋体" w:cs="宋体"/>
                <w:sz w:val="24"/>
                <w:highlight w:val="none"/>
                <w:lang w:val="en-US" w:eastAsia="zh-CN"/>
              </w:rPr>
              <w:t>5.参加报价单位需仔细阅读招标文件中规定及要求，因自身原因使得报价文件未按照规定报送及资料不全丧失资格的后果自行承担。</w:t>
            </w:r>
          </w:p>
        </w:tc>
      </w:tr>
    </w:tbl>
    <w:p>
      <w:pPr>
        <w:widowControl/>
        <w:jc w:val="left"/>
        <w:rPr>
          <w:rFonts w:ascii="宋体" w:hAnsi="宋体"/>
          <w:highlight w:val="none"/>
        </w:rPr>
      </w:pPr>
      <w:bookmarkStart w:id="29" w:name="_Toc152042358"/>
      <w:bookmarkStart w:id="30" w:name="_Toc152045581"/>
      <w:bookmarkStart w:id="31" w:name="_Toc384211351"/>
      <w:bookmarkStart w:id="32" w:name="_Toc144974548"/>
      <w:bookmarkStart w:id="33" w:name="_Toc179632599"/>
      <w:bookmarkStart w:id="34" w:name="_Toc247085739"/>
      <w:r>
        <w:rPr>
          <w:rFonts w:hint="eastAsia" w:ascii="宋体" w:hAnsi="宋体"/>
          <w:highlight w:val="none"/>
        </w:rPr>
        <w:br w:type="page"/>
      </w:r>
      <w:bookmarkEnd w:id="29"/>
      <w:bookmarkEnd w:id="30"/>
      <w:bookmarkEnd w:id="31"/>
      <w:bookmarkEnd w:id="32"/>
      <w:bookmarkEnd w:id="33"/>
      <w:bookmarkEnd w:id="34"/>
      <w:bookmarkStart w:id="35" w:name="_Toc152042375"/>
      <w:bookmarkStart w:id="36" w:name="_Toc246996241"/>
      <w:bookmarkStart w:id="37" w:name="_Toc384211357"/>
      <w:bookmarkStart w:id="38" w:name="_Toc179632616"/>
      <w:bookmarkStart w:id="39" w:name="_Toc246996984"/>
      <w:bookmarkStart w:id="40" w:name="_Toc386108926"/>
      <w:bookmarkStart w:id="41" w:name="_Toc152045598"/>
      <w:bookmarkStart w:id="42" w:name="_Toc144974565"/>
      <w:bookmarkStart w:id="43" w:name="_Toc247085756"/>
    </w:p>
    <w:p>
      <w:pPr>
        <w:pStyle w:val="3"/>
        <w:spacing w:line="360" w:lineRule="auto"/>
        <w:jc w:val="center"/>
        <w:rPr>
          <w:rFonts w:ascii="宋体" w:hAnsi="宋体"/>
          <w:kern w:val="2"/>
          <w:sz w:val="36"/>
          <w:szCs w:val="36"/>
          <w:highlight w:val="none"/>
        </w:rPr>
      </w:pPr>
      <w:r>
        <w:rPr>
          <w:rFonts w:hint="eastAsia" w:ascii="宋体" w:hAnsi="宋体"/>
          <w:kern w:val="2"/>
          <w:sz w:val="36"/>
          <w:szCs w:val="36"/>
          <w:highlight w:val="none"/>
        </w:rPr>
        <w:t>第三章 评审办法</w:t>
      </w:r>
    </w:p>
    <w:p>
      <w:pPr>
        <w:widowControl/>
        <w:jc w:val="left"/>
        <w:rPr>
          <w:rFonts w:ascii="宋体" w:hAnsi="宋体"/>
          <w:b/>
          <w:sz w:val="30"/>
          <w:szCs w:val="30"/>
          <w:highlight w:val="none"/>
        </w:rPr>
      </w:pPr>
      <w:r>
        <w:rPr>
          <w:rFonts w:hint="eastAsia" w:ascii="宋体" w:hAnsi="宋体"/>
          <w:b/>
          <w:sz w:val="30"/>
          <w:szCs w:val="30"/>
          <w:highlight w:val="none"/>
          <w:lang w:val="en-US" w:eastAsia="zh-CN"/>
        </w:rPr>
        <w:t>1</w:t>
      </w:r>
      <w:r>
        <w:rPr>
          <w:rFonts w:hint="eastAsia" w:ascii="宋体" w:hAnsi="宋体"/>
          <w:b/>
          <w:sz w:val="30"/>
          <w:szCs w:val="30"/>
          <w:highlight w:val="none"/>
        </w:rPr>
        <w:t>.</w:t>
      </w:r>
      <w:r>
        <w:rPr>
          <w:rFonts w:hint="eastAsia" w:ascii="宋体" w:hAnsi="宋体"/>
          <w:b/>
          <w:sz w:val="30"/>
          <w:szCs w:val="30"/>
          <w:highlight w:val="none"/>
          <w:lang w:val="en-US" w:eastAsia="zh-CN"/>
        </w:rPr>
        <w:t>1</w:t>
      </w:r>
      <w:r>
        <w:rPr>
          <w:rFonts w:hint="eastAsia" w:ascii="宋体" w:hAnsi="宋体"/>
          <w:b/>
          <w:sz w:val="30"/>
          <w:szCs w:val="30"/>
          <w:highlight w:val="none"/>
        </w:rPr>
        <w:t>原则</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djustRightInd w:val="0"/>
              <w:snapToGrid w:val="0"/>
              <w:spacing w:line="360" w:lineRule="auto"/>
              <w:ind w:firstLine="482" w:firstLineChars="200"/>
              <w:rPr>
                <w:rFonts w:ascii="宋体" w:hAnsi="宋体"/>
                <w:sz w:val="24"/>
                <w:highlight w:val="none"/>
              </w:rPr>
            </w:pPr>
            <w:bookmarkStart w:id="44" w:name="_Hlk61189719"/>
            <w:r>
              <w:rPr>
                <w:rFonts w:hint="eastAsia" w:ascii="宋体" w:hAnsi="宋体"/>
                <w:b/>
                <w:bCs/>
                <w:sz w:val="24"/>
                <w:highlight w:val="none"/>
              </w:rPr>
              <w:t>包件1：</w:t>
            </w:r>
            <w:r>
              <w:rPr>
                <w:rFonts w:hint="eastAsia" w:ascii="宋体" w:hAnsi="宋体"/>
                <w:sz w:val="24"/>
                <w:highlight w:val="none"/>
              </w:rPr>
              <w:t>满足评审条件的报价人进入价格评审，未满足评审条件的报价人不再进行价格评审。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本次采购拟进行2轮次报价：</w:t>
            </w:r>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t>第一轮次报价：报价人递交的报价文件的报价作为第一轮报价。</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第二轮报价</w:t>
            </w:r>
          </w:p>
          <w:p>
            <w:pPr>
              <w:snapToGrid w:val="0"/>
              <w:spacing w:line="360" w:lineRule="auto"/>
              <w:ind w:left="212" w:leftChars="101" w:firstLine="448" w:firstLineChars="187"/>
              <w:rPr>
                <w:rFonts w:ascii="宋体" w:hAnsi="宋体" w:cs="宋体"/>
                <w:sz w:val="24"/>
                <w:highlight w:val="none"/>
              </w:rPr>
            </w:pPr>
            <w:r>
              <w:rPr>
                <w:rFonts w:hint="eastAsia" w:ascii="宋体" w:hAnsi="宋体" w:cs="宋体"/>
                <w:sz w:val="24"/>
                <w:highlight w:val="none"/>
              </w:rPr>
              <w:t>采购人组织合格供应商进行第二轮报价</w:t>
            </w:r>
            <w:r>
              <w:rPr>
                <w:rFonts w:hint="eastAsia" w:ascii="宋体" w:hAnsi="宋体" w:cs="宋体"/>
                <w:b/>
                <w:bCs/>
                <w:sz w:val="24"/>
                <w:highlight w:val="none"/>
              </w:rPr>
              <w:t>（第一轮报价后</w:t>
            </w:r>
            <w:r>
              <w:rPr>
                <w:rFonts w:ascii="宋体" w:hAnsi="宋体" w:cs="宋体"/>
                <w:b/>
                <w:bCs/>
                <w:sz w:val="24"/>
                <w:highlight w:val="none"/>
              </w:rPr>
              <w:t>，采购人与评审合格的供应商进行谈判，谈判后发放第二轮报价单，由供应商统一填写</w:t>
            </w:r>
            <w:r>
              <w:rPr>
                <w:rFonts w:hint="eastAsia" w:ascii="宋体" w:hAnsi="宋体" w:cs="宋体"/>
                <w:b/>
                <w:bCs/>
                <w:sz w:val="24"/>
                <w:highlight w:val="none"/>
              </w:rPr>
              <w:t>第二轮报价单并将报价单</w:t>
            </w:r>
            <w:r>
              <w:rPr>
                <w:rFonts w:hint="eastAsia" w:ascii="宋体" w:hAnsi="宋体" w:cs="宋体"/>
                <w:b/>
                <w:bCs/>
                <w:sz w:val="24"/>
                <w:highlight w:val="none"/>
                <w:lang w:val="en-US" w:eastAsia="zh-CN"/>
              </w:rPr>
              <w:t>在通知的时间和方式</w:t>
            </w:r>
            <w:r>
              <w:rPr>
                <w:rFonts w:hint="eastAsia" w:ascii="宋体" w:hAnsi="宋体" w:cs="宋体"/>
                <w:b/>
                <w:bCs/>
                <w:sz w:val="24"/>
                <w:highlight w:val="none"/>
              </w:rPr>
              <w:t>递交至</w:t>
            </w:r>
            <w:r>
              <w:rPr>
                <w:rFonts w:hint="eastAsia" w:ascii="宋体" w:hAnsi="宋体" w:cs="宋体"/>
                <w:b/>
                <w:bCs/>
                <w:sz w:val="24"/>
                <w:highlight w:val="none"/>
                <w:lang w:val="en-US" w:eastAsia="zh-CN"/>
              </w:rPr>
              <w:t>指定地点</w:t>
            </w:r>
            <w:r>
              <w:rPr>
                <w:rFonts w:hint="eastAsia" w:ascii="宋体" w:hAnsi="宋体" w:cs="宋体"/>
                <w:b/>
                <w:bCs/>
                <w:sz w:val="24"/>
                <w:highlight w:val="none"/>
              </w:rPr>
              <w:t>，第二轮报价单</w:t>
            </w:r>
            <w:r>
              <w:rPr>
                <w:rFonts w:hint="eastAsia" w:ascii="宋体" w:hAnsi="宋体" w:cs="宋体"/>
                <w:b/>
                <w:bCs/>
                <w:sz w:val="24"/>
                <w:highlight w:val="none"/>
                <w:lang w:val="en-US" w:eastAsia="zh-CN"/>
              </w:rPr>
              <w:t>需</w:t>
            </w:r>
            <w:r>
              <w:rPr>
                <w:rFonts w:hint="eastAsia" w:ascii="宋体" w:hAnsi="宋体" w:cs="宋体"/>
                <w:b/>
                <w:bCs/>
                <w:sz w:val="24"/>
                <w:highlight w:val="none"/>
              </w:rPr>
              <w:t>印有公章，否则第二轮报价视为无效）</w:t>
            </w:r>
            <w:r>
              <w:rPr>
                <w:rFonts w:hint="eastAsia" w:ascii="宋体" w:hAnsi="宋体" w:cs="宋体"/>
                <w:sz w:val="24"/>
                <w:highlight w:val="none"/>
              </w:rPr>
              <w:t>，报价人第二轮报价不能高于第一轮报价，否则取消资格。</w:t>
            </w:r>
          </w:p>
          <w:bookmarkEnd w:id="44"/>
          <w:p>
            <w:pPr>
              <w:snapToGrid w:val="0"/>
              <w:spacing w:line="360" w:lineRule="auto"/>
              <w:ind w:firstLine="420" w:firstLineChars="200"/>
              <w:rPr>
                <w:highlight w:val="none"/>
              </w:rPr>
            </w:pPr>
          </w:p>
        </w:tc>
      </w:tr>
      <w:bookmarkEnd w:id="35"/>
      <w:bookmarkEnd w:id="36"/>
      <w:bookmarkEnd w:id="37"/>
      <w:bookmarkEnd w:id="38"/>
      <w:bookmarkEnd w:id="39"/>
      <w:bookmarkEnd w:id="40"/>
      <w:bookmarkEnd w:id="41"/>
      <w:bookmarkEnd w:id="42"/>
      <w:bookmarkEnd w:id="43"/>
    </w:tbl>
    <w:p>
      <w:pPr>
        <w:spacing w:line="360" w:lineRule="auto"/>
        <w:ind w:firstLine="600" w:firstLineChars="200"/>
        <w:rPr>
          <w:rFonts w:ascii="宋体" w:hAnsi="宋体" w:cs="宋体"/>
          <w:kern w:val="0"/>
          <w:sz w:val="24"/>
          <w:highlight w:val="none"/>
        </w:rPr>
      </w:pPr>
      <w:bookmarkStart w:id="45" w:name="_Toc152042546"/>
      <w:bookmarkStart w:id="46" w:name="_Toc144974826"/>
      <w:bookmarkStart w:id="47" w:name="_Toc179632785"/>
      <w:bookmarkStart w:id="48" w:name="_Toc376556763"/>
      <w:bookmarkStart w:id="49" w:name="_Toc152045767"/>
      <w:r>
        <w:rPr>
          <w:rFonts w:hint="eastAsia" w:ascii="宋体" w:hAnsi="宋体"/>
          <w:sz w:val="30"/>
          <w:szCs w:val="30"/>
          <w:highlight w:val="none"/>
        </w:rPr>
        <w:t>1. 评审方法</w:t>
      </w:r>
    </w:p>
    <w:p>
      <w:pPr>
        <w:snapToGrid w:val="0"/>
        <w:spacing w:line="360" w:lineRule="auto"/>
        <w:ind w:firstLine="472" w:firstLineChars="196"/>
        <w:rPr>
          <w:rFonts w:ascii="宋体" w:hAnsi="宋体" w:cs="宋体"/>
          <w:sz w:val="24"/>
          <w:highlight w:val="none"/>
        </w:rPr>
      </w:pPr>
      <w:r>
        <w:rPr>
          <w:rFonts w:ascii="宋体" w:hAnsi="宋体" w:cs="宋体"/>
          <w:b/>
          <w:sz w:val="24"/>
          <w:highlight w:val="none"/>
        </w:rPr>
        <w:t>本次评审采用</w:t>
      </w:r>
      <w:r>
        <w:rPr>
          <w:rFonts w:hint="eastAsia" w:ascii="宋体" w:hAnsi="宋体" w:cs="宋体"/>
          <w:b/>
          <w:sz w:val="24"/>
          <w:highlight w:val="none"/>
        </w:rPr>
        <w:t>经评审的</w:t>
      </w:r>
      <w:r>
        <w:rPr>
          <w:rFonts w:hint="eastAsia" w:ascii="宋体" w:hAnsi="宋体"/>
          <w:b/>
          <w:sz w:val="24"/>
          <w:highlight w:val="none"/>
        </w:rPr>
        <w:t>最低</w:t>
      </w:r>
      <w:r>
        <w:rPr>
          <w:rFonts w:hint="eastAsia" w:ascii="宋体" w:hAnsi="宋体"/>
          <w:b/>
          <w:sz w:val="24"/>
          <w:highlight w:val="none"/>
          <w:lang w:val="en-US" w:eastAsia="zh-CN"/>
        </w:rPr>
        <w:t>单</w:t>
      </w:r>
      <w:r>
        <w:rPr>
          <w:rFonts w:hint="eastAsia" w:ascii="宋体" w:hAnsi="宋体"/>
          <w:b/>
          <w:sz w:val="24"/>
          <w:highlight w:val="none"/>
        </w:rPr>
        <w:t>价法</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ascii="宋体" w:hAnsi="宋体" w:cs="宋体"/>
          <w:sz w:val="24"/>
          <w:highlight w:val="none"/>
        </w:rPr>
        <w:t>评审</w:t>
      </w:r>
      <w:r>
        <w:rPr>
          <w:rFonts w:hint="eastAsia" w:ascii="宋体" w:hAnsi="宋体" w:cs="宋体"/>
          <w:sz w:val="24"/>
          <w:highlight w:val="none"/>
        </w:rPr>
        <w:t>小组</w:t>
      </w:r>
      <w:r>
        <w:rPr>
          <w:rFonts w:ascii="宋体" w:hAnsi="宋体" w:cs="宋体"/>
          <w:sz w:val="24"/>
          <w:highlight w:val="none"/>
        </w:rPr>
        <w:t>对</w:t>
      </w:r>
      <w:r>
        <w:rPr>
          <w:rFonts w:hint="eastAsia" w:ascii="宋体" w:hAnsi="宋体"/>
          <w:sz w:val="24"/>
          <w:highlight w:val="none"/>
        </w:rPr>
        <w:t>满足评审条件的报价人进入价格评审，未满足评审条件的报价人不再进行价格评审。</w:t>
      </w:r>
    </w:p>
    <w:p>
      <w:pPr>
        <w:spacing w:line="360" w:lineRule="auto"/>
        <w:ind w:firstLine="480" w:firstLineChars="200"/>
        <w:rPr>
          <w:rFonts w:ascii="宋体" w:hAnsi="宋体"/>
          <w:highlight w:val="none"/>
        </w:rPr>
      </w:pPr>
      <w:r>
        <w:rPr>
          <w:rFonts w:hint="eastAsia" w:ascii="宋体" w:hAnsi="宋体"/>
          <w:sz w:val="24"/>
          <w:highlight w:val="none"/>
        </w:rPr>
        <w:t>价格评审（谈判）</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本次采购拟进行2轮次报价：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第一轮次报价：报价人递交的报价文件作为第一次报价.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第二轮次报价：根据商务评审及第一轮报价结果，采购人与各报价人分别就质量、供货期、质保、价格、等方面进行谈判，谈判后报价人再次填写报价单，作为第二轮报价。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最后一轮谈判或报价前，采购方应提前告知报价人，报价人应对谈判议定事项及最终报价做出书面承诺。</w:t>
      </w:r>
    </w:p>
    <w:p>
      <w:pPr>
        <w:snapToGrid w:val="0"/>
        <w:spacing w:line="360" w:lineRule="auto"/>
        <w:ind w:firstLine="480" w:firstLineChars="200"/>
        <w:rPr>
          <w:rFonts w:ascii="宋体" w:hAnsi="宋体" w:cs="宋体"/>
          <w:sz w:val="24"/>
          <w:highlight w:val="none"/>
        </w:rPr>
      </w:pPr>
      <w:r>
        <w:rPr>
          <w:rFonts w:hint="eastAsia" w:ascii="宋体" w:hAnsi="宋体"/>
          <w:sz w:val="24"/>
          <w:highlight w:val="none"/>
        </w:rPr>
        <w:t>报价人最终报价相同时按照企业注册资本金、成立日期、付款条件、垫资能力、供货期等评审因素先后顺序推荐成交供应商。</w:t>
      </w:r>
    </w:p>
    <w:p>
      <w:pPr>
        <w:snapToGrid w:val="0"/>
        <w:spacing w:line="360" w:lineRule="auto"/>
        <w:ind w:left="212" w:leftChars="101" w:firstLine="448" w:firstLineChars="187"/>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成交候选人供应不及时、供应质量不符合要求或不能履行合同内容时，采购方有权与备选候选人签订合同。</w:t>
      </w:r>
    </w:p>
    <w:p>
      <w:pPr>
        <w:pStyle w:val="145"/>
        <w:spacing w:line="440" w:lineRule="exact"/>
        <w:outlineLvl w:val="0"/>
        <w:rPr>
          <w:rFonts w:ascii="宋体" w:hAnsi="宋体" w:eastAsia="宋体"/>
          <w:sz w:val="28"/>
          <w:szCs w:val="28"/>
          <w:highlight w:val="none"/>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.评审程序</w:t>
      </w:r>
    </w:p>
    <w:p>
      <w:pPr>
        <w:pStyle w:val="145"/>
        <w:spacing w:line="440" w:lineRule="exact"/>
        <w:ind w:firstLine="560" w:firstLineChars="200"/>
        <w:outlineLvl w:val="0"/>
        <w:rPr>
          <w:rFonts w:ascii="宋体" w:hAnsi="宋体" w:eastAsia="宋体"/>
          <w:sz w:val="28"/>
          <w:szCs w:val="28"/>
          <w:highlight w:val="none"/>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.1价格评审</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1.1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竞标，否决其报价。</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.1.2报价人报价不能高于本次采购设置的最高限价，如超过最高限价，否决其报价。</w:t>
      </w:r>
    </w:p>
    <w:p>
      <w:pPr>
        <w:pStyle w:val="163"/>
        <w:spacing w:line="440" w:lineRule="exact"/>
        <w:ind w:firstLine="0" w:firstLineChars="0"/>
        <w:rPr>
          <w:rFonts w:ascii="宋体" w:hAnsi="宋体" w:eastAsia="宋体"/>
          <w:color w:val="000000"/>
          <w:spacing w:val="0"/>
          <w:kern w:val="2"/>
          <w:sz w:val="36"/>
          <w:szCs w:val="36"/>
          <w:highlight w:val="none"/>
        </w:rPr>
      </w:pPr>
      <w:r>
        <w:rPr>
          <w:rFonts w:hint="eastAsia" w:ascii="宋体" w:hAnsi="宋体" w:eastAsia="宋体"/>
          <w:color w:val="000000"/>
          <w:spacing w:val="0"/>
          <w:kern w:val="2"/>
          <w:sz w:val="36"/>
          <w:szCs w:val="36"/>
          <w:highlight w:val="none"/>
        </w:rPr>
        <w:t xml:space="preserve"> </w:t>
      </w:r>
      <w:r>
        <w:rPr>
          <w:rFonts w:ascii="宋体" w:hAnsi="宋体" w:eastAsia="宋体"/>
          <w:color w:val="000000"/>
          <w:spacing w:val="0"/>
          <w:kern w:val="2"/>
          <w:sz w:val="36"/>
          <w:szCs w:val="36"/>
          <w:highlight w:val="none"/>
        </w:rPr>
        <w:t xml:space="preserve"> </w:t>
      </w:r>
    </w:p>
    <w:p>
      <w:pPr>
        <w:widowControl/>
        <w:jc w:val="center"/>
        <w:rPr>
          <w:rFonts w:ascii="宋体" w:hAnsi="宋体"/>
          <w:b/>
          <w:bCs/>
          <w:color w:val="000000"/>
          <w:sz w:val="36"/>
          <w:szCs w:val="36"/>
          <w:highlight w:val="none"/>
        </w:rPr>
      </w:pPr>
      <w:r>
        <w:rPr>
          <w:rFonts w:ascii="宋体" w:hAnsi="宋体"/>
          <w:b/>
          <w:color w:val="000000"/>
          <w:sz w:val="36"/>
          <w:szCs w:val="36"/>
          <w:highlight w:val="none"/>
        </w:rPr>
        <w:br w:type="page"/>
      </w:r>
      <w:bookmarkEnd w:id="45"/>
      <w:bookmarkEnd w:id="46"/>
      <w:bookmarkEnd w:id="47"/>
      <w:bookmarkEnd w:id="48"/>
      <w:bookmarkEnd w:id="49"/>
      <w:r>
        <w:rPr>
          <w:rFonts w:hint="eastAsia" w:ascii="宋体" w:hAnsi="宋体"/>
          <w:b/>
          <w:bCs/>
          <w:color w:val="000000"/>
          <w:sz w:val="36"/>
          <w:szCs w:val="36"/>
          <w:highlight w:val="none"/>
        </w:rPr>
        <w:t>第</w:t>
      </w:r>
      <w:r>
        <w:rPr>
          <w:rFonts w:hint="eastAsia" w:ascii="宋体" w:hAnsi="宋体"/>
          <w:b/>
          <w:bCs/>
          <w:color w:val="000000"/>
          <w:sz w:val="36"/>
          <w:szCs w:val="36"/>
          <w:highlight w:val="none"/>
          <w:lang w:val="en-US" w:eastAsia="zh-CN"/>
        </w:rPr>
        <w:t>四</w:t>
      </w:r>
      <w:r>
        <w:rPr>
          <w:rFonts w:hint="eastAsia" w:ascii="宋体" w:hAnsi="宋体"/>
          <w:b/>
          <w:bCs/>
          <w:color w:val="000000"/>
          <w:sz w:val="36"/>
          <w:szCs w:val="36"/>
          <w:highlight w:val="none"/>
        </w:rPr>
        <w:t>章  报价清单</w:t>
      </w:r>
    </w:p>
    <w:p>
      <w:pPr>
        <w:spacing w:line="360" w:lineRule="auto"/>
        <w:rPr>
          <w:rFonts w:ascii="宋体" w:hAnsi="宋体"/>
          <w:b/>
          <w:bCs/>
          <w:sz w:val="28"/>
          <w:szCs w:val="28"/>
          <w:highlight w:val="none"/>
        </w:rPr>
      </w:pPr>
      <w:bookmarkStart w:id="50" w:name="_Toc299611115"/>
    </w:p>
    <w:p>
      <w:pPr>
        <w:widowControl/>
        <w:jc w:val="left"/>
        <w:rPr>
          <w:rFonts w:hint="eastAsia" w:ascii="宋体" w:hAnsi="宋体"/>
          <w:sz w:val="18"/>
          <w:szCs w:val="18"/>
          <w:highlight w:val="none"/>
          <w:lang w:val="en-US" w:eastAsia="zh-CN"/>
        </w:rPr>
      </w:pPr>
      <w:r>
        <w:rPr>
          <w:rFonts w:hint="eastAsia" w:ascii="宋体" w:hAnsi="宋体"/>
          <w:sz w:val="18"/>
          <w:szCs w:val="18"/>
          <w:highlight w:val="none"/>
        </w:rPr>
        <w:t>项目名称：</w:t>
      </w:r>
      <w:r>
        <w:rPr>
          <w:rFonts w:hint="eastAsia" w:ascii="宋体" w:hAnsi="宋体"/>
          <w:sz w:val="18"/>
          <w:szCs w:val="18"/>
          <w:highlight w:val="none"/>
          <w:lang w:val="en-US" w:eastAsia="zh-CN"/>
        </w:rPr>
        <w:t>淄博富世工贸有限公司声测管采购项目谈判采购文件</w:t>
      </w:r>
    </w:p>
    <w:p>
      <w:pPr>
        <w:widowControl/>
        <w:jc w:val="left"/>
        <w:rPr>
          <w:rFonts w:hint="eastAsia" w:ascii="宋体" w:hAnsi="宋体" w:eastAsia="宋体" w:cs="Courier New"/>
          <w:b/>
          <w:bCs/>
          <w:color w:val="000000"/>
          <w:kern w:val="0"/>
          <w:sz w:val="18"/>
          <w:szCs w:val="18"/>
          <w:highlight w:val="none"/>
          <w:lang w:eastAsia="zh-CN"/>
        </w:rPr>
      </w:pPr>
      <w:r>
        <w:rPr>
          <w:rFonts w:hint="eastAsia" w:ascii="宋体" w:hAnsi="宋体"/>
          <w:sz w:val="18"/>
          <w:szCs w:val="18"/>
          <w:highlight w:val="none"/>
        </w:rPr>
        <w:t>运输地点：山东省淄博市</w:t>
      </w:r>
      <w:r>
        <w:rPr>
          <w:rFonts w:hint="eastAsia" w:ascii="宋体" w:hAnsi="宋体"/>
          <w:sz w:val="18"/>
          <w:szCs w:val="18"/>
          <w:highlight w:val="none"/>
          <w:lang w:val="en-US" w:eastAsia="zh-CN"/>
        </w:rPr>
        <w:t>沂源县</w:t>
      </w:r>
    </w:p>
    <w:tbl>
      <w:tblPr>
        <w:tblStyle w:val="52"/>
        <w:tblpPr w:leftFromText="180" w:rightFromText="180" w:vertAnchor="text" w:horzAnchor="page" w:tblpX="842" w:tblpY="258"/>
        <w:tblOverlap w:val="never"/>
        <w:tblW w:w="6204" w:type="pct"/>
        <w:tblInd w:w="0" w:type="dxa"/>
        <w:tblLayout w:type="fixed"/>
        <w:tblCellMar>
          <w:top w:w="0" w:type="dxa"/>
          <w:left w:w="108" w:type="dxa"/>
          <w:bottom w:w="0" w:type="dxa"/>
          <w:right w:w="108" w:type="dxa"/>
        </w:tblCellMar>
      </w:tblPr>
      <w:tblGrid>
        <w:gridCol w:w="594"/>
        <w:gridCol w:w="835"/>
        <w:gridCol w:w="625"/>
        <w:gridCol w:w="623"/>
        <w:gridCol w:w="580"/>
        <w:gridCol w:w="826"/>
        <w:gridCol w:w="1149"/>
        <w:gridCol w:w="1177"/>
        <w:gridCol w:w="1095"/>
        <w:gridCol w:w="1015"/>
        <w:gridCol w:w="643"/>
        <w:gridCol w:w="1015"/>
        <w:gridCol w:w="643"/>
      </w:tblGrid>
      <w:tr>
        <w:tblPrEx>
          <w:tblCellMar>
            <w:top w:w="0" w:type="dxa"/>
            <w:left w:w="108" w:type="dxa"/>
            <w:bottom w:w="0" w:type="dxa"/>
            <w:right w:w="108" w:type="dxa"/>
          </w:tblCellMar>
        </w:tblPrEx>
        <w:trPr>
          <w:trHeight w:val="527"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序号</w:t>
            </w:r>
          </w:p>
        </w:tc>
        <w:tc>
          <w:tcPr>
            <w:tcW w:w="38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名称</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材质</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规格</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单位</w:t>
            </w:r>
          </w:p>
        </w:tc>
        <w:tc>
          <w:tcPr>
            <w:tcW w:w="382"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数量</w:t>
            </w:r>
          </w:p>
        </w:tc>
        <w:tc>
          <w:tcPr>
            <w:tcW w:w="530"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543"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50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不含税总价（元）</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含税总价（元）</w:t>
            </w: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税率（%）</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垫资能力（万元）</w:t>
            </w: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备注</w:t>
            </w:r>
          </w:p>
        </w:tc>
      </w:tr>
      <w:tr>
        <w:tblPrEx>
          <w:tblCellMar>
            <w:top w:w="0" w:type="dxa"/>
            <w:left w:w="108" w:type="dxa"/>
            <w:bottom w:w="0" w:type="dxa"/>
            <w:right w:w="108" w:type="dxa"/>
          </w:tblCellMar>
        </w:tblPrEx>
        <w:trPr>
          <w:trHeight w:val="546"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8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8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2"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r>
        <w:tblPrEx>
          <w:tblCellMar>
            <w:top w:w="0" w:type="dxa"/>
            <w:left w:w="108" w:type="dxa"/>
            <w:bottom w:w="0" w:type="dxa"/>
            <w:right w:w="108" w:type="dxa"/>
          </w:tblCellMar>
        </w:tblPrEx>
        <w:trPr>
          <w:trHeight w:val="518"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8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8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2"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r>
        <w:tblPrEx>
          <w:tblCellMar>
            <w:top w:w="0" w:type="dxa"/>
            <w:left w:w="108" w:type="dxa"/>
            <w:bottom w:w="0" w:type="dxa"/>
            <w:right w:w="108" w:type="dxa"/>
          </w:tblCellMar>
        </w:tblPrEx>
        <w:trPr>
          <w:trHeight w:val="379" w:hRule="atLeast"/>
        </w:trPr>
        <w:tc>
          <w:tcPr>
            <w:tcW w:w="948"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合计</w:t>
            </w:r>
          </w:p>
        </w:tc>
        <w:tc>
          <w:tcPr>
            <w:tcW w:w="28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2"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bl>
    <w:p>
      <w:pPr>
        <w:ind w:left="360" w:right="200"/>
        <w:jc w:val="right"/>
        <w:rPr>
          <w:rFonts w:ascii="宋体" w:hAnsi="宋体" w:cs="微软雅黑"/>
          <w:sz w:val="20"/>
          <w:szCs w:val="20"/>
          <w:highlight w:val="none"/>
        </w:rPr>
      </w:pPr>
    </w:p>
    <w:p>
      <w:pPr>
        <w:ind w:left="360" w:right="200"/>
        <w:jc w:val="right"/>
        <w:rPr>
          <w:rFonts w:ascii="宋体" w:hAnsi="宋体" w:cs="微软雅黑"/>
          <w:sz w:val="20"/>
          <w:szCs w:val="20"/>
          <w:highlight w:val="none"/>
        </w:rPr>
      </w:pPr>
    </w:p>
    <w:p>
      <w:pPr>
        <w:rPr>
          <w:rFonts w:ascii="宋体" w:hAnsi="宋体" w:cs="微软雅黑"/>
          <w:sz w:val="20"/>
          <w:szCs w:val="20"/>
          <w:highlight w:val="none"/>
        </w:rPr>
      </w:pPr>
    </w:p>
    <w:p>
      <w:pPr>
        <w:spacing w:line="360" w:lineRule="exact"/>
        <w:ind w:left="-164" w:leftChars="-78" w:right="-57" w:rightChars="-27" w:firstLine="420" w:firstLineChars="200"/>
        <w:rPr>
          <w:rFonts w:ascii="宋体" w:hAnsi="宋体"/>
          <w:color w:val="FF0000"/>
          <w:szCs w:val="32"/>
          <w:highlight w:val="none"/>
        </w:rPr>
      </w:pPr>
      <w:r>
        <w:rPr>
          <w:rFonts w:hint="eastAsia" w:ascii="宋体" w:hAnsi="宋体"/>
          <w:szCs w:val="32"/>
          <w:highlight w:val="none"/>
        </w:rPr>
        <w:t>1、该单价经甲方市场调查后，</w:t>
      </w:r>
      <w:r>
        <w:rPr>
          <w:rFonts w:hint="eastAsia" w:ascii="宋体" w:hAnsi="宋体"/>
          <w:szCs w:val="32"/>
          <w:highlight w:val="none"/>
          <w:lang w:val="en-US" w:eastAsia="zh-CN"/>
        </w:rPr>
        <w:t>根据原材料单价（参考我的钢铁网天津友发焊管钢2寸，3.5mm单价）</w:t>
      </w:r>
      <w:r>
        <w:rPr>
          <w:rFonts w:hint="eastAsia" w:ascii="宋体" w:hAnsi="宋体"/>
          <w:szCs w:val="32"/>
          <w:highlight w:val="none"/>
        </w:rPr>
        <w:t>上下浮动</w:t>
      </w:r>
      <w:r>
        <w:rPr>
          <w:rFonts w:hint="eastAsia" w:ascii="宋体" w:hAnsi="宋体"/>
          <w:szCs w:val="32"/>
          <w:highlight w:val="none"/>
          <w:lang w:val="en-US" w:eastAsia="zh-CN"/>
        </w:rPr>
        <w:t>5%</w:t>
      </w:r>
      <w:r>
        <w:rPr>
          <w:rFonts w:hint="eastAsia" w:ascii="宋体" w:hAnsi="宋体"/>
          <w:szCs w:val="32"/>
          <w:highlight w:val="none"/>
        </w:rPr>
        <w:t>以内价格不变，浮动</w:t>
      </w:r>
      <w:r>
        <w:rPr>
          <w:rFonts w:hint="eastAsia" w:ascii="宋体" w:hAnsi="宋体"/>
          <w:szCs w:val="32"/>
          <w:highlight w:val="none"/>
          <w:lang w:val="en-US" w:eastAsia="zh-CN"/>
        </w:rPr>
        <w:t>5%</w:t>
      </w:r>
      <w:r>
        <w:rPr>
          <w:rFonts w:hint="eastAsia" w:ascii="宋体" w:hAnsi="宋体"/>
          <w:szCs w:val="32"/>
          <w:highlight w:val="none"/>
        </w:rPr>
        <w:t>以上双方协商后再确定单价，原则上不高于原材料的浮动价格。</w:t>
      </w:r>
    </w:p>
    <w:p>
      <w:pPr>
        <w:spacing w:line="360" w:lineRule="exact"/>
        <w:ind w:right="-57" w:rightChars="-27" w:firstLine="210" w:firstLineChars="100"/>
        <w:rPr>
          <w:rFonts w:hint="eastAsia" w:ascii="宋体" w:hAnsi="宋体" w:eastAsia="宋体"/>
          <w:szCs w:val="32"/>
          <w:highlight w:val="none"/>
          <w:lang w:eastAsia="zh-CN"/>
        </w:rPr>
      </w:pPr>
      <w:r>
        <w:rPr>
          <w:rFonts w:hint="eastAsia" w:ascii="宋体" w:hAnsi="宋体"/>
          <w:szCs w:val="32"/>
          <w:highlight w:val="none"/>
        </w:rPr>
        <w:t>2、</w:t>
      </w:r>
      <w:r>
        <w:rPr>
          <w:rFonts w:hint="eastAsia" w:ascii="宋体" w:hAnsi="宋体"/>
          <w:szCs w:val="32"/>
          <w:highlight w:val="none"/>
          <w:lang w:eastAsia="zh-CN"/>
        </w:rPr>
        <w:t>单价中已包含端头、接头的费用。</w:t>
      </w:r>
    </w:p>
    <w:p>
      <w:pPr>
        <w:spacing w:line="360" w:lineRule="exact"/>
        <w:ind w:right="-57" w:rightChars="-27" w:firstLine="210" w:firstLineChars="100"/>
        <w:rPr>
          <w:rFonts w:ascii="宋体" w:hAnsi="宋体"/>
          <w:szCs w:val="32"/>
          <w:highlight w:val="none"/>
        </w:rPr>
      </w:pPr>
      <w:r>
        <w:rPr>
          <w:rFonts w:hint="eastAsia" w:ascii="宋体" w:hAnsi="宋体"/>
          <w:szCs w:val="32"/>
          <w:highlight w:val="none"/>
          <w:lang w:val="en-US" w:eastAsia="zh-CN"/>
        </w:rPr>
        <w:t>3、</w:t>
      </w:r>
      <w:r>
        <w:rPr>
          <w:rFonts w:hint="eastAsia" w:ascii="宋体" w:hAnsi="宋体"/>
          <w:szCs w:val="32"/>
          <w:highlight w:val="none"/>
        </w:rPr>
        <w:t>实际结算单价包含但不限于材料费、出厂费、道路协调费、材料运送达采购人指定地点的运费及税金等一切相关费用。</w:t>
      </w:r>
    </w:p>
    <w:p>
      <w:pPr>
        <w:spacing w:line="360" w:lineRule="exact"/>
        <w:ind w:right="103" w:rightChars="49" w:firstLine="210" w:firstLineChars="100"/>
        <w:rPr>
          <w:rFonts w:ascii="仿宋_GB2312" w:hAnsi="仿宋"/>
          <w:szCs w:val="32"/>
          <w:highlight w:val="none"/>
        </w:rPr>
      </w:pPr>
      <w:r>
        <w:rPr>
          <w:rFonts w:hint="eastAsia" w:ascii="仿宋_GB2312" w:hAnsi="仿宋"/>
          <w:szCs w:val="32"/>
          <w:highlight w:val="none"/>
          <w:lang w:val="en-US" w:eastAsia="zh-CN"/>
        </w:rPr>
        <w:t>4</w:t>
      </w:r>
      <w:r>
        <w:rPr>
          <w:rFonts w:hint="eastAsia" w:ascii="仿宋_GB2312" w:hAnsi="仿宋"/>
          <w:szCs w:val="32"/>
          <w:highlight w:val="none"/>
        </w:rPr>
        <w:t>、付款方式：详见报价人须知。</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5</w:t>
      </w:r>
      <w:r>
        <w:rPr>
          <w:rFonts w:hint="eastAsia" w:ascii="仿宋_GB2312" w:hAnsi="仿宋"/>
          <w:szCs w:val="32"/>
          <w:highlight w:val="none"/>
        </w:rPr>
        <w:t>、以不含税总价作为评审价格。</w:t>
      </w:r>
    </w:p>
    <w:p>
      <w:pPr>
        <w:spacing w:line="360" w:lineRule="exact"/>
        <w:ind w:right="-57" w:rightChars="-27" w:firstLine="211" w:firstLineChars="100"/>
        <w:rPr>
          <w:rFonts w:ascii="宋体" w:hAnsi="宋体"/>
          <w:b/>
          <w:szCs w:val="32"/>
          <w:highlight w:val="none"/>
        </w:rPr>
      </w:pPr>
      <w:r>
        <w:rPr>
          <w:rFonts w:hint="eastAsia" w:ascii="宋体" w:hAnsi="宋体"/>
          <w:b/>
          <w:szCs w:val="32"/>
          <w:highlight w:val="none"/>
          <w:lang w:val="en-US" w:eastAsia="zh-CN"/>
        </w:rPr>
        <w:t>6</w:t>
      </w:r>
      <w:r>
        <w:rPr>
          <w:rFonts w:hint="eastAsia" w:ascii="宋体" w:hAnsi="宋体"/>
          <w:b/>
          <w:szCs w:val="32"/>
          <w:highlight w:val="none"/>
        </w:rPr>
        <w:t>、私自修改报价清单的按照报价无效处理。</w:t>
      </w: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报价人名称：               （单位公章）</w:t>
      </w:r>
    </w:p>
    <w:p>
      <w:pPr>
        <w:spacing w:line="360" w:lineRule="exact"/>
        <w:ind w:left="-164" w:leftChars="-78" w:right="-57" w:rightChars="-27" w:firstLine="4273" w:firstLineChars="2035"/>
        <w:jc w:val="left"/>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法定代表人或其委托代理人：     （签字）</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 xml:space="preserve"> </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年  月  日</w:t>
      </w:r>
    </w:p>
    <w:p>
      <w:pPr>
        <w:spacing w:line="360" w:lineRule="auto"/>
        <w:ind w:right="-57" w:rightChars="-27"/>
        <w:rPr>
          <w:rFonts w:ascii="宋体" w:hAnsi="宋体"/>
          <w:b/>
          <w:bCs/>
          <w:sz w:val="36"/>
          <w:szCs w:val="36"/>
          <w:highlight w:val="none"/>
        </w:rPr>
      </w:pPr>
      <w:r>
        <w:rPr>
          <w:rFonts w:ascii="仿宋_GB2312" w:hAnsi="仿宋"/>
          <w:szCs w:val="32"/>
          <w:highlight w:val="none"/>
        </w:rPr>
        <w:drawing>
          <wp:anchor distT="0" distB="0" distL="114300" distR="114300" simplePos="0" relativeHeight="251667456" behindDoc="1" locked="1" layoutInCell="1" allowOverlap="1">
            <wp:simplePos x="0" y="0"/>
            <wp:positionH relativeFrom="column">
              <wp:posOffset>1656715</wp:posOffset>
            </wp:positionH>
            <wp:positionV relativeFrom="page">
              <wp:posOffset>4066540</wp:posOffset>
            </wp:positionV>
            <wp:extent cx="3007360" cy="2777490"/>
            <wp:effectExtent l="0" t="0" r="10160" b="1143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p>
    <w:p>
      <w:pPr>
        <w:ind w:left="360" w:right="680"/>
        <w:jc w:val="right"/>
        <w:rPr>
          <w:rFonts w:ascii="宋体" w:hAnsi="宋体" w:cs="微软雅黑"/>
          <w:sz w:val="20"/>
          <w:szCs w:val="20"/>
          <w:highlight w:val="none"/>
        </w:rPr>
      </w:pPr>
    </w:p>
    <w:p>
      <w:pPr>
        <w:rPr>
          <w:rFonts w:ascii="宋体" w:hAnsi="宋体"/>
          <w:b/>
          <w:bCs/>
          <w:sz w:val="32"/>
          <w:szCs w:val="32"/>
          <w:highlight w:val="none"/>
        </w:rPr>
      </w:pPr>
      <w:r>
        <w:rPr>
          <w:rFonts w:hint="eastAsia" w:ascii="宋体" w:hAnsi="宋体"/>
          <w:b/>
          <w:bCs/>
          <w:sz w:val="32"/>
          <w:szCs w:val="32"/>
          <w:highlight w:val="none"/>
        </w:rPr>
        <w:br w:type="page"/>
      </w:r>
    </w:p>
    <w:bookmarkEnd w:id="50"/>
    <w:p>
      <w:pPr>
        <w:pStyle w:val="143"/>
        <w:jc w:val="center"/>
        <w:rPr>
          <w:rFonts w:ascii="宋体" w:hAnsi="宋体"/>
          <w:b/>
          <w:bCs/>
          <w:color w:val="000000" w:themeColor="text1"/>
          <w:sz w:val="36"/>
          <w:szCs w:val="36"/>
          <w:highlight w:val="none"/>
          <w14:textFill>
            <w14:solidFill>
              <w14:schemeClr w14:val="tx1"/>
            </w14:solidFill>
          </w14:textFill>
        </w:rPr>
      </w:pPr>
      <w:bookmarkStart w:id="51" w:name="_Toc144974854"/>
      <w:bookmarkStart w:id="52" w:name="_Toc246996353"/>
      <w:bookmarkStart w:id="53" w:name="_Toc246997096"/>
      <w:bookmarkStart w:id="54" w:name="_Toc386109118"/>
      <w:bookmarkStart w:id="55" w:name="_Toc152045785"/>
      <w:bookmarkStart w:id="56" w:name="_Toc152042574"/>
      <w:bookmarkStart w:id="57" w:name="_Toc247085870"/>
      <w:bookmarkStart w:id="58" w:name="_Toc384211379"/>
      <w:bookmarkStart w:id="59" w:name="_Toc179632804"/>
      <w:r>
        <w:rPr>
          <w:rFonts w:hint="eastAsia" w:ascii="宋体" w:hAnsi="宋体"/>
          <w:b/>
          <w:bCs/>
          <w:color w:val="000000" w:themeColor="text1"/>
          <w:sz w:val="36"/>
          <w:szCs w:val="36"/>
          <w:highlight w:val="none"/>
          <w14:textFill>
            <w14:solidFill>
              <w14:schemeClr w14:val="tx1"/>
            </w14:solidFill>
          </w14:textFill>
        </w:rPr>
        <w:t>第</w:t>
      </w:r>
      <w:r>
        <w:rPr>
          <w:rFonts w:hint="eastAsia" w:ascii="宋体" w:hAnsi="宋体"/>
          <w:b/>
          <w:bCs/>
          <w:color w:val="000000" w:themeColor="text1"/>
          <w:sz w:val="36"/>
          <w:szCs w:val="36"/>
          <w:highlight w:val="none"/>
          <w:lang w:val="en-US" w:eastAsia="zh-CN"/>
          <w14:textFill>
            <w14:solidFill>
              <w14:schemeClr w14:val="tx1"/>
            </w14:solidFill>
          </w14:textFill>
        </w:rPr>
        <w:t>五</w:t>
      </w:r>
      <w:r>
        <w:rPr>
          <w:rFonts w:hint="eastAsia" w:ascii="宋体" w:hAnsi="宋体"/>
          <w:b/>
          <w:bCs/>
          <w:color w:val="000000" w:themeColor="text1"/>
          <w:sz w:val="36"/>
          <w:szCs w:val="36"/>
          <w:highlight w:val="none"/>
          <w14:textFill>
            <w14:solidFill>
              <w14:schemeClr w14:val="tx1"/>
            </w14:solidFill>
          </w14:textFill>
        </w:rPr>
        <w:t>章  技术标准和要求</w:t>
      </w:r>
      <w:bookmarkEnd w:id="51"/>
      <w:bookmarkEnd w:id="52"/>
      <w:bookmarkEnd w:id="53"/>
      <w:bookmarkEnd w:id="54"/>
      <w:bookmarkEnd w:id="55"/>
      <w:bookmarkEnd w:id="56"/>
      <w:bookmarkEnd w:id="57"/>
      <w:bookmarkEnd w:id="58"/>
      <w:bookmarkEnd w:id="59"/>
    </w:p>
    <w:p>
      <w:pPr>
        <w:pStyle w:val="143"/>
        <w:jc w:val="center"/>
        <w:rPr>
          <w:rFonts w:ascii="宋体" w:hAnsi="宋体"/>
          <w:b/>
          <w:bCs/>
          <w:color w:val="FF0000"/>
          <w:sz w:val="36"/>
          <w:szCs w:val="36"/>
          <w:highlight w:val="none"/>
        </w:rPr>
      </w:pPr>
    </w:p>
    <w:p>
      <w:pPr>
        <w:spacing w:line="360" w:lineRule="auto"/>
        <w:ind w:firstLine="482" w:firstLineChars="200"/>
        <w:jc w:val="left"/>
        <w:rPr>
          <w:rFonts w:ascii="宋体" w:hAnsi="宋体"/>
          <w:spacing w:val="-8"/>
          <w:kern w:val="0"/>
          <w:sz w:val="24"/>
          <w:highlight w:val="none"/>
        </w:rPr>
      </w:pPr>
      <w:bookmarkStart w:id="60" w:name="_Toc384211380"/>
      <w:bookmarkStart w:id="61" w:name="_Toc386109119"/>
      <w:bookmarkStart w:id="62" w:name="_Toc152045786"/>
      <w:bookmarkStart w:id="63" w:name="_Toc179632806"/>
      <w:bookmarkStart w:id="64" w:name="_Toc152042575"/>
      <w:bookmarkStart w:id="65" w:name="_Toc246996354"/>
      <w:bookmarkStart w:id="66" w:name="_Toc144974855"/>
      <w:bookmarkStart w:id="67" w:name="_Toc246997097"/>
      <w:bookmarkStart w:id="68" w:name="_Toc247085872"/>
      <w:r>
        <w:rPr>
          <w:rFonts w:hint="eastAsia" w:ascii="宋体" w:hAnsi="宋体"/>
          <w:b/>
          <w:bCs/>
          <w:sz w:val="24"/>
          <w:highlight w:val="none"/>
        </w:rPr>
        <w:t>包件</w:t>
      </w:r>
      <w:r>
        <w:rPr>
          <w:rFonts w:ascii="宋体" w:hAnsi="宋体"/>
          <w:b/>
          <w:bCs/>
          <w:sz w:val="24"/>
          <w:highlight w:val="none"/>
        </w:rPr>
        <w:t>1</w:t>
      </w:r>
      <w:r>
        <w:rPr>
          <w:rFonts w:hint="eastAsia" w:ascii="宋体" w:hAnsi="宋体"/>
          <w:b/>
          <w:bCs/>
          <w:sz w:val="24"/>
          <w:highlight w:val="none"/>
        </w:rPr>
        <w:t>：</w:t>
      </w:r>
      <w:r>
        <w:rPr>
          <w:rFonts w:hint="eastAsia" w:ascii="宋体" w:hAnsi="宋体"/>
          <w:sz w:val="24"/>
          <w:highlight w:val="none"/>
        </w:rPr>
        <w:t>供货方所提供的材料符合《</w:t>
      </w:r>
      <w:r>
        <w:rPr>
          <w:rFonts w:hint="eastAsia" w:ascii="宋体" w:hAnsi="宋体"/>
          <w:sz w:val="24"/>
          <w:highlight w:val="none"/>
          <w:lang w:val="en-US" w:eastAsia="zh-CN"/>
        </w:rPr>
        <w:t>混凝土灌注桩用钢薄壁声测管</w:t>
      </w:r>
      <w:r>
        <w:rPr>
          <w:rFonts w:hint="eastAsia" w:ascii="宋体" w:hAnsi="宋体"/>
          <w:sz w:val="24"/>
          <w:highlight w:val="none"/>
        </w:rPr>
        <w:t>》（</w:t>
      </w:r>
      <w:r>
        <w:rPr>
          <w:rFonts w:hint="eastAsia" w:ascii="宋体" w:hAnsi="宋体"/>
          <w:sz w:val="24"/>
          <w:highlight w:val="none"/>
          <w:lang w:val="en-US" w:eastAsia="zh-CN"/>
        </w:rPr>
        <w:t>GB/T 31438-2015</w:t>
      </w:r>
      <w:r>
        <w:rPr>
          <w:rFonts w:hint="eastAsia" w:ascii="宋体" w:hAnsi="宋体"/>
          <w:sz w:val="24"/>
          <w:highlight w:val="none"/>
        </w:rPr>
        <w:t>）的</w:t>
      </w:r>
      <w:r>
        <w:rPr>
          <w:rFonts w:hint="eastAsia" w:ascii="宋体" w:hAnsi="宋体"/>
          <w:sz w:val="24"/>
          <w:highlight w:val="none"/>
          <w:lang w:val="en-US" w:eastAsia="zh-CN"/>
        </w:rPr>
        <w:t>规范要求和淄博富世工贸有限公司声测管</w:t>
      </w:r>
      <w:r>
        <w:rPr>
          <w:rFonts w:hint="eastAsia" w:ascii="宋体" w:hAnsi="宋体"/>
          <w:sz w:val="24"/>
          <w:highlight w:val="none"/>
        </w:rPr>
        <w:t>谈判采购文件的要求，同时满足业主及监理方等要求；供货方若有异议，应当场提出复验, 或由双方协商，也可向采购方指定的第三方机构申请核验。</w:t>
      </w:r>
    </w:p>
    <w:p>
      <w:pPr>
        <w:widowControl/>
        <w:jc w:val="left"/>
        <w:rPr>
          <w:rFonts w:ascii="宋体" w:hAnsi="宋体"/>
          <w:b/>
          <w:color w:val="000000"/>
          <w:sz w:val="36"/>
          <w:szCs w:val="36"/>
          <w:highlight w:val="none"/>
        </w:rPr>
      </w:pPr>
      <w:r>
        <w:rPr>
          <w:rFonts w:ascii="宋体" w:hAnsi="宋体"/>
          <w:color w:val="000000"/>
          <w:sz w:val="36"/>
          <w:szCs w:val="36"/>
          <w:highlight w:val="none"/>
        </w:rPr>
        <w:br w:type="page"/>
      </w:r>
    </w:p>
    <w:p>
      <w:pPr>
        <w:pStyle w:val="49"/>
        <w:rPr>
          <w:rFonts w:ascii="宋体" w:hAnsi="宋体"/>
          <w:color w:val="000000"/>
          <w:kern w:val="2"/>
          <w:sz w:val="36"/>
          <w:szCs w:val="36"/>
          <w:highlight w:val="none"/>
        </w:rPr>
      </w:pPr>
      <w:r>
        <w:rPr>
          <w:rFonts w:hint="eastAsia" w:ascii="宋体" w:hAnsi="宋体"/>
          <w:color w:val="000000"/>
          <w:kern w:val="2"/>
          <w:sz w:val="36"/>
          <w:szCs w:val="36"/>
          <w:highlight w:val="none"/>
        </w:rPr>
        <w:t>第</w:t>
      </w:r>
      <w:r>
        <w:rPr>
          <w:rFonts w:hint="eastAsia" w:ascii="宋体" w:hAnsi="宋体"/>
          <w:color w:val="000000"/>
          <w:kern w:val="2"/>
          <w:sz w:val="36"/>
          <w:szCs w:val="36"/>
          <w:highlight w:val="none"/>
          <w:lang w:val="en-US" w:eastAsia="zh-CN"/>
        </w:rPr>
        <w:t>六</w:t>
      </w:r>
      <w:r>
        <w:rPr>
          <w:rFonts w:hint="eastAsia" w:ascii="宋体" w:hAnsi="宋体"/>
          <w:color w:val="000000"/>
          <w:kern w:val="2"/>
          <w:sz w:val="36"/>
          <w:szCs w:val="36"/>
          <w:highlight w:val="none"/>
        </w:rPr>
        <w:t>章  报价文件格式</w:t>
      </w:r>
    </w:p>
    <w:p>
      <w:pPr>
        <w:spacing w:line="360" w:lineRule="auto"/>
        <w:jc w:val="center"/>
        <w:rPr>
          <w:rFonts w:ascii="宋体" w:hAnsi="宋体"/>
          <w:color w:val="FF0000"/>
          <w:highlight w:val="none"/>
        </w:rPr>
      </w:pPr>
      <w:bookmarkStart w:id="69" w:name="_Toc299611110"/>
    </w:p>
    <w:p>
      <w:pPr>
        <w:spacing w:line="360" w:lineRule="auto"/>
        <w:jc w:val="center"/>
        <w:rPr>
          <w:rFonts w:ascii="宋体" w:hAnsi="宋体"/>
          <w:highlight w:val="none"/>
        </w:rPr>
      </w:pPr>
    </w:p>
    <w:p>
      <w:pPr>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**公司</w:t>
      </w:r>
    </w:p>
    <w:p>
      <w:pPr>
        <w:spacing w:line="360" w:lineRule="auto"/>
        <w:jc w:val="center"/>
        <w:rPr>
          <w:rFonts w:ascii="宋体" w:hAnsi="宋体"/>
          <w:b/>
          <w:sz w:val="44"/>
          <w:szCs w:val="44"/>
          <w:highlight w:val="none"/>
        </w:rPr>
      </w:pPr>
      <w:r>
        <w:rPr>
          <w:rFonts w:hint="eastAsia" w:ascii="宋体" w:hAnsi="宋体"/>
          <w:b/>
          <w:color w:val="000000"/>
          <w:sz w:val="44"/>
          <w:szCs w:val="44"/>
          <w:highlight w:val="none"/>
        </w:rPr>
        <w:t>**谈判采购</w:t>
      </w: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报价文件</w:t>
      </w:r>
    </w:p>
    <w:p>
      <w:pPr>
        <w:spacing w:line="360" w:lineRule="auto"/>
        <w:rPr>
          <w:rFonts w:ascii="宋体" w:hAnsi="宋体"/>
          <w:b/>
          <w:sz w:val="52"/>
          <w:szCs w:val="52"/>
          <w:highlight w:val="none"/>
        </w:rPr>
      </w:pPr>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sz w:val="36"/>
          <w:szCs w:val="36"/>
          <w:highlight w:val="none"/>
        </w:rPr>
      </w:pPr>
      <w:r>
        <w:rPr>
          <w:rFonts w:hint="eastAsia" w:ascii="宋体" w:hAnsi="宋体"/>
          <w:b/>
          <w:sz w:val="36"/>
          <w:szCs w:val="36"/>
          <w:highlight w:val="none"/>
        </w:rPr>
        <w:t>报价人：</w:t>
      </w:r>
      <w:r>
        <w:rPr>
          <w:rFonts w:hint="eastAsia" w:ascii="宋体" w:hAnsi="宋体"/>
          <w:sz w:val="36"/>
          <w:szCs w:val="36"/>
          <w:highlight w:val="none"/>
        </w:rPr>
        <w:t>（盖单位章）</w:t>
      </w:r>
    </w:p>
    <w:p>
      <w:pPr>
        <w:spacing w:line="360" w:lineRule="auto"/>
        <w:ind w:firstLine="177" w:firstLineChars="49"/>
        <w:jc w:val="center"/>
        <w:rPr>
          <w:rFonts w:ascii="宋体" w:hAnsi="宋体"/>
          <w:b/>
          <w:sz w:val="36"/>
          <w:szCs w:val="36"/>
          <w:highlight w:val="none"/>
          <w:u w:val="single"/>
        </w:rPr>
      </w:pPr>
      <w:r>
        <w:rPr>
          <w:rFonts w:hint="eastAsia" w:ascii="宋体" w:hAnsi="宋体"/>
          <w:b/>
          <w:sz w:val="36"/>
          <w:szCs w:val="36"/>
          <w:highlight w:val="none"/>
        </w:rPr>
        <w:t>法定代表人或授权代理人：</w:t>
      </w:r>
      <w:r>
        <w:rPr>
          <w:rFonts w:hint="eastAsia" w:ascii="宋体" w:hAnsi="宋体"/>
          <w:sz w:val="36"/>
          <w:szCs w:val="36"/>
          <w:highlight w:val="none"/>
        </w:rPr>
        <w:t>（签字）</w:t>
      </w:r>
    </w:p>
    <w:p>
      <w:pPr>
        <w:spacing w:line="360" w:lineRule="auto"/>
        <w:jc w:val="center"/>
        <w:rPr>
          <w:rFonts w:ascii="宋体" w:hAnsi="宋体"/>
          <w:sz w:val="36"/>
          <w:szCs w:val="36"/>
          <w:highlight w:val="none"/>
        </w:rPr>
      </w:pPr>
      <w:r>
        <w:rPr>
          <w:rFonts w:hint="eastAsia" w:ascii="宋体" w:hAnsi="宋体"/>
          <w:sz w:val="36"/>
          <w:szCs w:val="36"/>
          <w:highlight w:val="none"/>
        </w:rPr>
        <w:t>____年____月____日</w:t>
      </w:r>
    </w:p>
    <w:p>
      <w:pPr>
        <w:spacing w:line="360" w:lineRule="auto"/>
        <w:jc w:val="center"/>
        <w:rPr>
          <w:rFonts w:ascii="宋体" w:hAnsi="宋体"/>
          <w:sz w:val="36"/>
          <w:szCs w:val="36"/>
          <w:highlight w:val="none"/>
        </w:rPr>
      </w:pPr>
      <w:r>
        <w:rPr>
          <w:rFonts w:ascii="宋体" w:hAnsi="宋体"/>
          <w:sz w:val="36"/>
          <w:szCs w:val="36"/>
          <w:highlight w:val="none"/>
        </w:rPr>
        <w:drawing>
          <wp:anchor distT="0" distB="0" distL="114300" distR="114300" simplePos="0" relativeHeight="251666432" behindDoc="1" locked="1" layoutInCell="1" allowOverlap="1">
            <wp:simplePos x="0" y="0"/>
            <wp:positionH relativeFrom="column">
              <wp:posOffset>2295525</wp:posOffset>
            </wp:positionH>
            <wp:positionV relativeFrom="page">
              <wp:posOffset>6038850</wp:posOffset>
            </wp:positionV>
            <wp:extent cx="3006090" cy="2781300"/>
            <wp:effectExtent l="19050" t="0" r="3810" b="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p>
    <w:p>
      <w:pPr>
        <w:widowControl/>
        <w:jc w:val="left"/>
        <w:rPr>
          <w:rFonts w:ascii="宋体" w:hAnsi="宋体"/>
          <w:sz w:val="36"/>
          <w:szCs w:val="36"/>
          <w:highlight w:val="none"/>
        </w:rPr>
      </w:pPr>
      <w:r>
        <w:rPr>
          <w:rFonts w:ascii="宋体" w:hAnsi="宋体"/>
          <w:sz w:val="36"/>
          <w:szCs w:val="36"/>
          <w:highlight w:val="none"/>
        </w:rPr>
        <w:br w:type="page"/>
      </w:r>
    </w:p>
    <w:p>
      <w:pPr>
        <w:spacing w:line="360" w:lineRule="auto"/>
        <w:jc w:val="center"/>
        <w:rPr>
          <w:rFonts w:ascii="宋体" w:hAnsi="宋体"/>
          <w:sz w:val="36"/>
          <w:szCs w:val="36"/>
          <w:highlight w:val="none"/>
        </w:rPr>
      </w:pPr>
      <w:r>
        <w:rPr>
          <w:rFonts w:hint="eastAsia" w:ascii="宋体" w:hAnsi="宋体"/>
          <w:sz w:val="36"/>
          <w:szCs w:val="36"/>
          <w:highlight w:val="none"/>
        </w:rPr>
        <w:t>目 录</w:t>
      </w:r>
    </w:p>
    <w:p>
      <w:pPr>
        <w:spacing w:line="360" w:lineRule="auto"/>
        <w:rPr>
          <w:rFonts w:ascii="宋体" w:hAnsi="宋体"/>
          <w:sz w:val="24"/>
          <w:highlight w:val="none"/>
        </w:rPr>
      </w:pPr>
    </w:p>
    <w:p>
      <w:pPr>
        <w:spacing w:line="360" w:lineRule="auto"/>
        <w:rPr>
          <w:rFonts w:ascii="宋体" w:hAnsi="宋体"/>
          <w:sz w:val="28"/>
          <w:szCs w:val="28"/>
          <w:highlight w:val="none"/>
        </w:rPr>
      </w:pPr>
      <w:r>
        <w:rPr>
          <w:rFonts w:hint="eastAsia" w:ascii="宋体" w:hAnsi="宋体"/>
          <w:sz w:val="28"/>
          <w:szCs w:val="28"/>
          <w:highlight w:val="none"/>
        </w:rPr>
        <w:t>一、报价函</w:t>
      </w:r>
    </w:p>
    <w:p>
      <w:pPr>
        <w:spacing w:line="360" w:lineRule="auto"/>
        <w:rPr>
          <w:rFonts w:ascii="宋体" w:hAnsi="宋体"/>
          <w:sz w:val="28"/>
          <w:szCs w:val="28"/>
          <w:highlight w:val="none"/>
        </w:rPr>
      </w:pPr>
      <w:r>
        <w:rPr>
          <w:rFonts w:hint="eastAsia" w:ascii="宋体" w:hAnsi="宋体"/>
          <w:sz w:val="28"/>
          <w:szCs w:val="28"/>
          <w:highlight w:val="none"/>
        </w:rPr>
        <w:t>二、法定代表人身份证明及授权委托书</w:t>
      </w:r>
    </w:p>
    <w:p>
      <w:pPr>
        <w:spacing w:line="360" w:lineRule="auto"/>
        <w:rPr>
          <w:rFonts w:ascii="宋体" w:hAnsi="宋体"/>
          <w:sz w:val="28"/>
          <w:szCs w:val="28"/>
          <w:highlight w:val="none"/>
        </w:rPr>
      </w:pPr>
      <w:r>
        <w:rPr>
          <w:rFonts w:hint="eastAsia" w:ascii="宋体" w:hAnsi="宋体"/>
          <w:sz w:val="28"/>
          <w:szCs w:val="28"/>
          <w:highlight w:val="none"/>
          <w:lang w:val="en-US" w:eastAsia="zh-CN"/>
        </w:rPr>
        <w:t>三</w:t>
      </w:r>
      <w:r>
        <w:rPr>
          <w:rFonts w:hint="eastAsia" w:ascii="宋体" w:hAnsi="宋体"/>
          <w:sz w:val="28"/>
          <w:szCs w:val="28"/>
          <w:highlight w:val="none"/>
        </w:rPr>
        <w:t>、资格审查资料</w:t>
      </w:r>
    </w:p>
    <w:p>
      <w:pPr>
        <w:spacing w:line="360" w:lineRule="auto"/>
        <w:rPr>
          <w:rFonts w:ascii="宋体" w:hAnsi="宋体"/>
          <w:sz w:val="28"/>
          <w:szCs w:val="28"/>
          <w:highlight w:val="none"/>
        </w:rPr>
      </w:pPr>
      <w:r>
        <w:rPr>
          <w:rFonts w:hint="eastAsia" w:ascii="宋体" w:hAnsi="宋体"/>
          <w:sz w:val="28"/>
          <w:szCs w:val="28"/>
          <w:highlight w:val="none"/>
          <w:lang w:val="en-US" w:eastAsia="zh-CN"/>
        </w:rPr>
        <w:t>四</w:t>
      </w:r>
      <w:r>
        <w:rPr>
          <w:rFonts w:hint="eastAsia" w:ascii="宋体" w:hAnsi="宋体"/>
          <w:sz w:val="28"/>
          <w:szCs w:val="28"/>
          <w:highlight w:val="none"/>
        </w:rPr>
        <w:t>、报价清单</w:t>
      </w:r>
    </w:p>
    <w:p>
      <w:pPr>
        <w:spacing w:line="360" w:lineRule="auto"/>
        <w:rPr>
          <w:rFonts w:ascii="宋体" w:hAnsi="宋体"/>
          <w:sz w:val="28"/>
          <w:szCs w:val="28"/>
          <w:highlight w:val="none"/>
        </w:rPr>
      </w:pPr>
      <w:r>
        <w:rPr>
          <w:rFonts w:hint="eastAsia" w:ascii="宋体" w:hAnsi="宋体"/>
          <w:sz w:val="28"/>
          <w:szCs w:val="28"/>
          <w:highlight w:val="none"/>
          <w:lang w:val="en-US" w:eastAsia="zh-CN"/>
        </w:rPr>
        <w:t>五</w:t>
      </w:r>
      <w:r>
        <w:rPr>
          <w:rFonts w:hint="eastAsia" w:ascii="宋体" w:hAnsi="宋体"/>
          <w:sz w:val="28"/>
          <w:szCs w:val="28"/>
          <w:highlight w:val="none"/>
        </w:rPr>
        <w:t>、其他资料</w:t>
      </w:r>
    </w:p>
    <w:p>
      <w:pPr>
        <w:spacing w:line="360" w:lineRule="auto"/>
        <w:rPr>
          <w:rFonts w:ascii="宋体" w:hAnsi="宋体"/>
          <w:sz w:val="28"/>
          <w:szCs w:val="28"/>
          <w:highlight w:val="none"/>
        </w:rPr>
      </w:pPr>
    </w:p>
    <w:p>
      <w:pPr>
        <w:spacing w:line="360" w:lineRule="auto"/>
        <w:jc w:val="center"/>
        <w:rPr>
          <w:rFonts w:ascii="宋体" w:hAnsi="宋体"/>
          <w:b/>
          <w:bCs/>
          <w:sz w:val="32"/>
          <w:szCs w:val="32"/>
          <w:highlight w:val="none"/>
        </w:rPr>
      </w:pPr>
      <w:r>
        <w:rPr>
          <w:rFonts w:hint="eastAsia" w:ascii="宋体" w:hAnsi="宋体"/>
          <w:highlight w:val="none"/>
        </w:rPr>
        <w:br w:type="page"/>
      </w:r>
      <w:bookmarkStart w:id="70" w:name="_Toc300903251"/>
      <w:bookmarkStart w:id="71" w:name="_Toc298401287"/>
      <w:r>
        <w:rPr>
          <w:rFonts w:hint="eastAsia" w:ascii="宋体" w:hAnsi="宋体"/>
          <w:b/>
          <w:bCs/>
          <w:sz w:val="32"/>
          <w:szCs w:val="32"/>
          <w:highlight w:val="none"/>
        </w:rPr>
        <w:t>一、报价函</w:t>
      </w:r>
    </w:p>
    <w:bookmarkEnd w:id="69"/>
    <w:bookmarkEnd w:id="70"/>
    <w:bookmarkEnd w:id="71"/>
    <w:p>
      <w:pPr>
        <w:spacing w:line="360" w:lineRule="auto"/>
        <w:jc w:val="center"/>
        <w:rPr>
          <w:rFonts w:ascii="宋体" w:hAnsi="宋体" w:cs="宋体"/>
          <w:color w:val="000000"/>
          <w:sz w:val="32"/>
          <w:szCs w:val="32"/>
          <w:highlight w:val="none"/>
        </w:rPr>
      </w:pPr>
      <w:bookmarkStart w:id="72" w:name="_Toc234382959"/>
      <w:bookmarkStart w:id="73" w:name="_Toc299611111"/>
    </w:p>
    <w:p>
      <w:pPr>
        <w:spacing w:line="360" w:lineRule="auto"/>
        <w:rPr>
          <w:rFonts w:ascii="宋体" w:hAnsi="宋体" w:cs="宋体"/>
          <w:sz w:val="24"/>
          <w:highlight w:val="none"/>
        </w:rPr>
      </w:pPr>
      <w:r>
        <w:rPr>
          <w:rFonts w:hint="eastAsia" w:ascii="宋体" w:hAnsi="宋体" w:cs="宋体"/>
          <w:sz w:val="24"/>
          <w:highlight w:val="none"/>
          <w:lang w:val="en-US" w:eastAsia="zh-CN"/>
        </w:rPr>
        <w:t>淄博富世工贸有限</w:t>
      </w:r>
      <w:r>
        <w:rPr>
          <w:rFonts w:hint="eastAsia" w:ascii="宋体" w:hAnsi="宋体" w:cs="宋体"/>
          <w:sz w:val="24"/>
          <w:highlight w:val="none"/>
        </w:rPr>
        <w:t>公司（采购人全称）：</w:t>
      </w:r>
    </w:p>
    <w:p>
      <w:pPr>
        <w:spacing w:line="360" w:lineRule="auto"/>
        <w:ind w:firstLine="480" w:firstLineChars="200"/>
        <w:rPr>
          <w:rFonts w:ascii="宋体" w:hAnsi="宋体"/>
          <w:sz w:val="24"/>
          <w:highlight w:val="none"/>
        </w:rPr>
      </w:pPr>
      <w:r>
        <w:rPr>
          <w:rFonts w:hint="eastAsia" w:ascii="宋体" w:hAnsi="宋体"/>
          <w:sz w:val="24"/>
          <w:highlight w:val="none"/>
        </w:rPr>
        <w:t>1．我方已仔细研究了（采购项目名称）</w:t>
      </w:r>
      <w:r>
        <w:rPr>
          <w:rFonts w:hint="eastAsia" w:ascii="宋体" w:hAnsi="宋体"/>
          <w:sz w:val="24"/>
          <w:highlight w:val="none"/>
          <w:lang w:eastAsia="zh-CN"/>
        </w:rPr>
        <w:t>谈判采购文件</w:t>
      </w:r>
      <w:r>
        <w:rPr>
          <w:rFonts w:hint="eastAsia" w:ascii="宋体" w:hAnsi="宋体"/>
          <w:sz w:val="24"/>
          <w:highlight w:val="none"/>
        </w:rPr>
        <w:t>的全部内容，愿意以人民币（大写</w:t>
      </w:r>
      <w:r>
        <w:rPr>
          <w:rFonts w:hint="eastAsia" w:ascii="宋体" w:hAnsi="宋体"/>
          <w:sz w:val="24"/>
          <w:highlight w:val="none"/>
          <w:u w:val="single"/>
        </w:rPr>
        <w:t xml:space="preserve">）          </w:t>
      </w:r>
      <w:r>
        <w:rPr>
          <w:rFonts w:hint="eastAsia" w:ascii="宋体" w:hAnsi="宋体"/>
          <w:sz w:val="24"/>
          <w:highlight w:val="none"/>
        </w:rPr>
        <w:t>元（¥）的不含税</w:t>
      </w:r>
      <w:r>
        <w:rPr>
          <w:rFonts w:hint="eastAsia" w:ascii="宋体" w:hAnsi="宋体"/>
          <w:sz w:val="24"/>
          <w:highlight w:val="none"/>
          <w:lang w:val="en-US" w:eastAsia="zh-CN"/>
        </w:rPr>
        <w:t>单价</w:t>
      </w:r>
      <w:r>
        <w:rPr>
          <w:rFonts w:hint="eastAsia" w:ascii="宋体" w:hAnsi="宋体"/>
          <w:sz w:val="24"/>
          <w:highlight w:val="none"/>
        </w:rPr>
        <w:t>，按合同规定实施和完成全部合同责任。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2．我方承诺在报价有效期内不修改、撤销报价文件。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3．如我方成交：</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（1）我方承诺在收到成交通知书后，在成交通知书规定的期限内与你方签订合同。</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）我方承诺在合同约定的期限内完成产品生产、供货、（安装、调试，如有）并交付使用。</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）我方承诺按合同约定完成质保及售后服务工作。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）我方承诺提交的产品符合</w:t>
      </w:r>
      <w:r>
        <w:rPr>
          <w:rFonts w:hint="eastAsia" w:ascii="宋体" w:hAnsi="宋体" w:cs="宋体"/>
          <w:color w:val="000000"/>
          <w:sz w:val="24"/>
          <w:highlight w:val="none"/>
          <w:lang w:eastAsia="zh-CN"/>
        </w:rPr>
        <w:t>谈判采购文件</w:t>
      </w:r>
      <w:r>
        <w:rPr>
          <w:rFonts w:hint="eastAsia" w:ascii="宋体" w:hAnsi="宋体" w:cs="宋体"/>
          <w:color w:val="000000"/>
          <w:sz w:val="24"/>
          <w:highlight w:val="none"/>
        </w:rPr>
        <w:t>规定的技术性能、质量要求。</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）我方承诺签署采购合同时，采购人有权根据采购实际情况，对采购数量作出调整。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4．我方在此声明，所递交的</w:t>
      </w:r>
      <w:r>
        <w:rPr>
          <w:rFonts w:hint="eastAsia" w:ascii="宋体" w:hAnsi="宋体" w:cs="宋体"/>
          <w:color w:val="000000"/>
          <w:sz w:val="24"/>
          <w:highlight w:val="none"/>
          <w:lang w:eastAsia="zh-CN"/>
        </w:rPr>
        <w:t>谈判采购文件</w:t>
      </w:r>
      <w:r>
        <w:rPr>
          <w:rFonts w:hint="eastAsia" w:ascii="宋体" w:hAnsi="宋体" w:cs="宋体"/>
          <w:color w:val="000000"/>
          <w:sz w:val="24"/>
          <w:highlight w:val="none"/>
        </w:rPr>
        <w:t>及有关资料内容完整、真实和准确。</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5．我方理解你方有权不接受我方的报价文件，而无需向我方作出解释，我方承诺不就此主张任何权利。</w:t>
      </w:r>
    </w:p>
    <w:p>
      <w:pPr>
        <w:spacing w:line="360" w:lineRule="auto"/>
        <w:rPr>
          <w:rFonts w:ascii="宋体" w:hAnsi="宋体" w:cs="宋体"/>
          <w:color w:val="000000"/>
          <w:sz w:val="24"/>
          <w:highlight w:val="none"/>
        </w:rPr>
      </w:pP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报价人：（盖单位章）</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法定代表人或其委托代理人：（签字）</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地址：</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电话：</w:t>
      </w:r>
    </w:p>
    <w:p>
      <w:pPr>
        <w:spacing w:line="360" w:lineRule="auto"/>
        <w:ind w:firstLine="5280" w:firstLineChars="2200"/>
        <w:rPr>
          <w:rFonts w:ascii="宋体" w:hAnsi="宋体" w:cs="宋体"/>
          <w:sz w:val="24"/>
          <w:highlight w:val="none"/>
        </w:rPr>
      </w:pPr>
      <w:r>
        <w:rPr>
          <w:rFonts w:hint="eastAsia" w:ascii="宋体" w:hAnsi="宋体" w:cs="宋体"/>
          <w:sz w:val="24"/>
          <w:highlight w:val="none"/>
        </w:rPr>
        <w:t>年 月 日</w:t>
      </w:r>
    </w:p>
    <w:p>
      <w:pPr>
        <w:spacing w:line="360" w:lineRule="auto"/>
        <w:rPr>
          <w:rFonts w:ascii="宋体" w:hAnsi="宋体"/>
          <w:sz w:val="32"/>
          <w:szCs w:val="32"/>
          <w:highlight w:val="none"/>
        </w:rPr>
      </w:pPr>
      <w:r>
        <w:rPr>
          <w:rFonts w:ascii="宋体" w:hAnsi="宋体"/>
          <w:sz w:val="32"/>
          <w:szCs w:val="32"/>
          <w:highlight w:val="none"/>
        </w:rPr>
        <w:drawing>
          <wp:anchor distT="0" distB="0" distL="114300" distR="114300" simplePos="0" relativeHeight="251660288" behindDoc="1" locked="1" layoutInCell="1" allowOverlap="1">
            <wp:simplePos x="0" y="0"/>
            <wp:positionH relativeFrom="column">
              <wp:posOffset>1765300</wp:posOffset>
            </wp:positionH>
            <wp:positionV relativeFrom="page">
              <wp:posOffset>6598920</wp:posOffset>
            </wp:positionV>
            <wp:extent cx="3008630" cy="2777490"/>
            <wp:effectExtent l="19050" t="0" r="127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0"/>
                    <a:srcRect/>
                    <a:stretch>
                      <a:fillRect/>
                    </a:stretch>
                  </pic:blipFill>
                  <pic:spPr>
                    <a:xfrm>
                      <a:off x="0" y="0"/>
                      <a:ext cx="3008630" cy="2777490"/>
                    </a:xfrm>
                    <a:prstGeom prst="rect">
                      <a:avLst/>
                    </a:prstGeom>
                    <a:noFill/>
                    <a:ln w="9525" cmpd="sng">
                      <a:noFill/>
                      <a:miter lim="800000"/>
                      <a:headEnd/>
                      <a:tailEnd/>
                    </a:ln>
                  </pic:spPr>
                </pic:pic>
              </a:graphicData>
            </a:graphic>
          </wp:anchor>
        </w:drawing>
      </w:r>
    </w:p>
    <w:p>
      <w:pPr>
        <w:widowControl/>
        <w:jc w:val="left"/>
        <w:rPr>
          <w:rFonts w:ascii="宋体" w:hAnsi="宋体" w:cs="宋体"/>
          <w:sz w:val="32"/>
          <w:szCs w:val="32"/>
          <w:highlight w:val="none"/>
        </w:rPr>
      </w:pPr>
      <w:r>
        <w:rPr>
          <w:rFonts w:ascii="宋体" w:hAnsi="宋体" w:cs="宋体"/>
          <w:sz w:val="32"/>
          <w:szCs w:val="32"/>
          <w:highlight w:val="none"/>
        </w:rPr>
        <w:br w:type="page"/>
      </w:r>
    </w:p>
    <w:bookmarkEnd w:id="72"/>
    <w:bookmarkEnd w:id="73"/>
    <w:p>
      <w:pPr>
        <w:spacing w:line="360" w:lineRule="auto"/>
        <w:jc w:val="center"/>
        <w:rPr>
          <w:rFonts w:ascii="宋体" w:hAnsi="宋体"/>
          <w:b/>
          <w:bCs/>
          <w:sz w:val="32"/>
          <w:szCs w:val="32"/>
          <w:highlight w:val="none"/>
        </w:rPr>
      </w:pPr>
      <w:bookmarkStart w:id="74" w:name="_Toc298401289"/>
      <w:bookmarkStart w:id="75" w:name="_Toc300903253"/>
      <w:r>
        <w:rPr>
          <w:rFonts w:hint="eastAsia" w:ascii="宋体" w:hAnsi="宋体"/>
          <w:b/>
          <w:bCs/>
          <w:sz w:val="32"/>
          <w:szCs w:val="32"/>
          <w:highlight w:val="none"/>
        </w:rPr>
        <w:t>二、法定代表人身份证明</w:t>
      </w:r>
      <w:bookmarkEnd w:id="74"/>
      <w:bookmarkEnd w:id="75"/>
      <w:r>
        <w:rPr>
          <w:rFonts w:hint="eastAsia" w:ascii="宋体" w:hAnsi="宋体"/>
          <w:b/>
          <w:bCs/>
          <w:sz w:val="32"/>
          <w:szCs w:val="32"/>
          <w:highlight w:val="none"/>
        </w:rPr>
        <w:t>及授权委托书</w:t>
      </w:r>
    </w:p>
    <w:p>
      <w:pPr>
        <w:spacing w:line="360" w:lineRule="auto"/>
        <w:jc w:val="center"/>
        <w:rPr>
          <w:rFonts w:ascii="宋体" w:hAnsi="宋体"/>
          <w:sz w:val="28"/>
          <w:szCs w:val="28"/>
          <w:highlight w:val="none"/>
        </w:rPr>
      </w:pPr>
      <w:r>
        <w:rPr>
          <w:rFonts w:hint="eastAsia" w:ascii="宋体" w:hAnsi="宋体"/>
          <w:sz w:val="28"/>
          <w:szCs w:val="28"/>
          <w:highlight w:val="none"/>
        </w:rPr>
        <w:t>（一）法定代表人身份证明</w:t>
      </w:r>
    </w:p>
    <w:p>
      <w:pPr>
        <w:spacing w:line="360" w:lineRule="auto"/>
        <w:rPr>
          <w:rFonts w:ascii="宋体" w:hAnsi="宋体"/>
          <w:sz w:val="24"/>
          <w:highlight w:val="none"/>
        </w:rPr>
      </w:pPr>
      <w:r>
        <w:rPr>
          <w:rFonts w:hint="eastAsia" w:ascii="宋体" w:hAnsi="宋体"/>
          <w:sz w:val="24"/>
          <w:highlight w:val="none"/>
        </w:rPr>
        <w:t>报价人</w:t>
      </w:r>
      <w:r>
        <w:rPr>
          <w:rFonts w:ascii="宋体" w:hAnsi="宋体"/>
          <w:sz w:val="24"/>
          <w:highlight w:val="none"/>
        </w:rPr>
        <w:t>名称：</w:t>
      </w:r>
    </w:p>
    <w:p>
      <w:pPr>
        <w:spacing w:line="360" w:lineRule="auto"/>
        <w:rPr>
          <w:rFonts w:ascii="宋体" w:hAnsi="宋体"/>
          <w:sz w:val="24"/>
          <w:highlight w:val="none"/>
        </w:rPr>
      </w:pPr>
      <w:r>
        <w:rPr>
          <w:rFonts w:ascii="宋体" w:hAnsi="宋体"/>
          <w:spacing w:val="20"/>
          <w:sz w:val="24"/>
          <w:highlight w:val="none"/>
        </w:rPr>
        <w:t>单位性质</w:t>
      </w:r>
      <w:r>
        <w:rPr>
          <w:rFonts w:ascii="宋体" w:hAnsi="宋体"/>
          <w:sz w:val="24"/>
          <w:highlight w:val="none"/>
        </w:rPr>
        <w:t>：</w:t>
      </w:r>
    </w:p>
    <w:p>
      <w:pPr>
        <w:spacing w:line="360" w:lineRule="auto"/>
        <w:rPr>
          <w:rFonts w:ascii="宋体" w:hAnsi="宋体"/>
          <w:sz w:val="24"/>
          <w:highlight w:val="none"/>
        </w:rPr>
      </w:pPr>
      <w:r>
        <w:rPr>
          <w:rFonts w:ascii="宋体" w:hAnsi="宋体"/>
          <w:sz w:val="24"/>
          <w:highlight w:val="none"/>
        </w:rPr>
        <w:t>地址：</w:t>
      </w:r>
    </w:p>
    <w:p>
      <w:pPr>
        <w:spacing w:line="360" w:lineRule="auto"/>
        <w:rPr>
          <w:rFonts w:ascii="宋体" w:hAnsi="宋体"/>
          <w:sz w:val="24"/>
          <w:highlight w:val="none"/>
        </w:rPr>
      </w:pPr>
      <w:r>
        <w:rPr>
          <w:rFonts w:ascii="宋体" w:hAnsi="宋体"/>
          <w:sz w:val="24"/>
          <w:highlight w:val="none"/>
        </w:rPr>
        <w:t>成立时间： 年 月 日</w:t>
      </w:r>
    </w:p>
    <w:p>
      <w:pPr>
        <w:spacing w:line="360" w:lineRule="auto"/>
        <w:rPr>
          <w:rFonts w:ascii="宋体" w:hAnsi="宋体"/>
          <w:sz w:val="24"/>
          <w:highlight w:val="none"/>
        </w:rPr>
      </w:pPr>
      <w:r>
        <w:rPr>
          <w:rFonts w:ascii="宋体" w:hAnsi="宋体"/>
          <w:sz w:val="24"/>
          <w:highlight w:val="none"/>
        </w:rPr>
        <w:t>经营期限：</w:t>
      </w:r>
    </w:p>
    <w:p>
      <w:pPr>
        <w:spacing w:line="360" w:lineRule="auto"/>
        <w:rPr>
          <w:rFonts w:ascii="宋体" w:hAnsi="宋体"/>
          <w:sz w:val="24"/>
          <w:highlight w:val="none"/>
        </w:rPr>
      </w:pPr>
      <w:r>
        <w:rPr>
          <w:rFonts w:ascii="宋体" w:hAnsi="宋体"/>
          <w:sz w:val="24"/>
          <w:highlight w:val="none"/>
        </w:rPr>
        <w:t>姓名： 性别： 年龄：职务：</w:t>
      </w:r>
    </w:p>
    <w:p>
      <w:pPr>
        <w:spacing w:line="360" w:lineRule="auto"/>
        <w:rPr>
          <w:rFonts w:ascii="宋体" w:hAnsi="宋体"/>
          <w:sz w:val="24"/>
          <w:highlight w:val="none"/>
        </w:rPr>
      </w:pPr>
      <w:r>
        <w:rPr>
          <w:rFonts w:ascii="宋体" w:hAnsi="宋体"/>
          <w:sz w:val="24"/>
          <w:highlight w:val="none"/>
        </w:rPr>
        <w:t>系</w:t>
      </w:r>
      <w:r>
        <w:rPr>
          <w:rFonts w:hint="eastAsia" w:ascii="宋体" w:hAnsi="宋体"/>
          <w:sz w:val="24"/>
          <w:highlight w:val="none"/>
        </w:rPr>
        <w:t xml:space="preserve"> （报价人</w:t>
      </w:r>
      <w:r>
        <w:rPr>
          <w:rFonts w:ascii="宋体" w:hAnsi="宋体"/>
          <w:sz w:val="24"/>
          <w:highlight w:val="none"/>
        </w:rPr>
        <w:t>名称</w:t>
      </w:r>
      <w:r>
        <w:rPr>
          <w:rFonts w:hint="eastAsia" w:ascii="宋体" w:hAnsi="宋体"/>
          <w:sz w:val="24"/>
          <w:highlight w:val="none"/>
        </w:rPr>
        <w:t>）</w:t>
      </w:r>
      <w:r>
        <w:rPr>
          <w:rFonts w:ascii="宋体" w:hAnsi="宋体"/>
          <w:sz w:val="24"/>
          <w:highlight w:val="none"/>
        </w:rPr>
        <w:t>的法定代表人。</w:t>
      </w:r>
    </w:p>
    <w:p>
      <w:pPr>
        <w:spacing w:line="360" w:lineRule="auto"/>
        <w:rPr>
          <w:rFonts w:ascii="宋体" w:hAnsi="宋体"/>
          <w:sz w:val="24"/>
          <w:highlight w:val="none"/>
        </w:rPr>
      </w:pPr>
      <w:r>
        <w:rPr>
          <w:rFonts w:ascii="宋体" w:hAnsi="宋体"/>
          <w:sz w:val="24"/>
          <w:highlight w:val="none"/>
        </w:rPr>
        <w:t>特此证明。</w:t>
      </w:r>
    </w:p>
    <w:p>
      <w:pPr>
        <w:spacing w:line="360" w:lineRule="auto"/>
        <w:rPr>
          <w:rFonts w:ascii="宋体" w:hAnsi="宋体"/>
          <w:sz w:val="24"/>
          <w:highlight w:val="none"/>
        </w:rPr>
      </w:pPr>
    </w:p>
    <w:p>
      <w:pPr>
        <w:spacing w:line="360" w:lineRule="auto"/>
        <w:rPr>
          <w:rFonts w:ascii="宋体" w:hAnsi="宋体"/>
          <w:sz w:val="24"/>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1" w:hRule="atLeast"/>
        </w:trPr>
        <w:tc>
          <w:tcPr>
            <w:tcW w:w="8397" w:type="dxa"/>
          </w:tcPr>
          <w:p>
            <w:pPr>
              <w:wordWrap w:val="0"/>
              <w:spacing w:line="360" w:lineRule="auto"/>
              <w:jc w:val="right"/>
              <w:rPr>
                <w:rFonts w:ascii="宋体" w:hAnsi="宋体"/>
                <w:sz w:val="24"/>
                <w:highlight w:val="none"/>
              </w:rPr>
            </w:pPr>
          </w:p>
          <w:p>
            <w:pPr>
              <w:spacing w:line="360" w:lineRule="auto"/>
              <w:ind w:firstLine="525" w:firstLineChars="250"/>
              <w:rPr>
                <w:rFonts w:ascii="宋体" w:hAnsi="宋体"/>
                <w:highlight w:val="none"/>
              </w:rPr>
            </w:pPr>
            <w:r>
              <w:rPr>
                <w:rFonts w:hint="eastAsia" w:ascii="宋体" w:hAnsi="宋体"/>
                <w:szCs w:val="21"/>
                <w:highlight w:val="none"/>
              </w:rPr>
              <w:t>附：法人身份证复印件</w:t>
            </w:r>
          </w:p>
        </w:tc>
      </w:tr>
    </w:tbl>
    <w:p>
      <w:pPr>
        <w:spacing w:line="360" w:lineRule="auto"/>
        <w:rPr>
          <w:rFonts w:ascii="宋体" w:hAnsi="宋体"/>
          <w:sz w:val="28"/>
          <w:szCs w:val="28"/>
          <w:highlight w:val="none"/>
        </w:rPr>
      </w:pPr>
    </w:p>
    <w:p>
      <w:pPr>
        <w:wordWrap w:val="0"/>
        <w:spacing w:line="360" w:lineRule="auto"/>
        <w:jc w:val="center"/>
        <w:rPr>
          <w:rFonts w:ascii="宋体" w:hAnsi="宋体"/>
          <w:sz w:val="24"/>
          <w:highlight w:val="none"/>
        </w:rPr>
      </w:pPr>
      <w:r>
        <w:rPr>
          <w:rFonts w:hint="eastAsia" w:ascii="宋体" w:hAnsi="宋体"/>
          <w:sz w:val="24"/>
          <w:highlight w:val="none"/>
        </w:rPr>
        <w:t>报价人：（盖单位章）</w:t>
      </w:r>
    </w:p>
    <w:p>
      <w:pPr>
        <w:wordWrap w:val="0"/>
        <w:spacing w:line="360" w:lineRule="auto"/>
        <w:jc w:val="center"/>
        <w:rPr>
          <w:rFonts w:ascii="宋体" w:hAnsi="宋体"/>
          <w:sz w:val="24"/>
          <w:highlight w:val="none"/>
        </w:rPr>
      </w:pPr>
      <w:r>
        <w:rPr>
          <w:rFonts w:hint="eastAsia" w:ascii="宋体" w:hAnsi="宋体"/>
          <w:sz w:val="24"/>
          <w:highlight w:val="none"/>
        </w:rPr>
        <w:drawing>
          <wp:anchor distT="0" distB="0" distL="114300" distR="114300" simplePos="0" relativeHeight="251661312" behindDoc="1" locked="1" layoutInCell="1" allowOverlap="1">
            <wp:simplePos x="0" y="0"/>
            <wp:positionH relativeFrom="column">
              <wp:posOffset>2026920</wp:posOffset>
            </wp:positionH>
            <wp:positionV relativeFrom="page">
              <wp:posOffset>6779895</wp:posOffset>
            </wp:positionV>
            <wp:extent cx="3008630" cy="2777490"/>
            <wp:effectExtent l="19050" t="0" r="127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0"/>
                    <a:srcRect/>
                    <a:stretch>
                      <a:fillRect/>
                    </a:stretch>
                  </pic:blipFill>
                  <pic:spPr>
                    <a:xfrm>
                      <a:off x="0" y="0"/>
                      <a:ext cx="3008630" cy="2777490"/>
                    </a:xfrm>
                    <a:prstGeom prst="rect">
                      <a:avLst/>
                    </a:prstGeom>
                    <a:noFill/>
                    <a:ln w="9525" cmpd="sng">
                      <a:noFill/>
                      <a:miter lim="800000"/>
                      <a:headEnd/>
                      <a:tailEnd/>
                    </a:ln>
                  </pic:spPr>
                </pic:pic>
              </a:graphicData>
            </a:graphic>
          </wp:anchor>
        </w:drawing>
      </w:r>
      <w:r>
        <w:rPr>
          <w:rFonts w:hint="eastAsia" w:ascii="宋体" w:hAnsi="宋体"/>
          <w:sz w:val="24"/>
          <w:highlight w:val="none"/>
        </w:rPr>
        <w:t>法定代表人：（签字）</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注：附法人身份证复印件。法定代表人的签字必须是亲笔签名，不得使用印章、签名章或其他电子制版签名。</w:t>
      </w:r>
    </w:p>
    <w:p>
      <w:pPr>
        <w:spacing w:line="360" w:lineRule="auto"/>
        <w:rPr>
          <w:rFonts w:ascii="宋体" w:hAnsi="宋体"/>
          <w:sz w:val="28"/>
          <w:szCs w:val="28"/>
          <w:highlight w:val="none"/>
        </w:rPr>
      </w:pPr>
    </w:p>
    <w:p>
      <w:pPr>
        <w:spacing w:line="360" w:lineRule="auto"/>
        <w:jc w:val="center"/>
        <w:rPr>
          <w:rFonts w:ascii="宋体" w:hAnsi="宋体"/>
          <w:bCs/>
          <w:sz w:val="28"/>
          <w:highlight w:val="none"/>
        </w:rPr>
        <w:sectPr>
          <w:headerReference r:id="rId7" w:type="default"/>
          <w:footerReference r:id="rId8" w:type="default"/>
          <w:footnotePr>
            <w:numFmt w:val="decimalEnclosedCircleChinese"/>
            <w:numRestart w:val="eachPage"/>
          </w:footnotePr>
          <w:pgSz w:w="11906" w:h="16838"/>
          <w:pgMar w:top="1474" w:right="1701" w:bottom="1474"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spacing w:line="360" w:lineRule="auto"/>
        <w:jc w:val="center"/>
        <w:rPr>
          <w:rFonts w:ascii="宋体" w:hAnsi="宋体"/>
          <w:bCs/>
          <w:sz w:val="28"/>
          <w:highlight w:val="none"/>
        </w:rPr>
      </w:pPr>
      <w:r>
        <w:rPr>
          <w:rFonts w:hint="eastAsia" w:ascii="宋体" w:hAnsi="宋体"/>
          <w:bCs/>
          <w:sz w:val="28"/>
          <w:highlight w:val="none"/>
        </w:rPr>
        <w:t>（二）授权委托书</w:t>
      </w:r>
    </w:p>
    <w:p>
      <w:pPr>
        <w:spacing w:line="360" w:lineRule="auto"/>
        <w:rPr>
          <w:rFonts w:ascii="宋体" w:hAnsi="宋体"/>
          <w:b/>
          <w:sz w:val="24"/>
          <w:highlight w:val="none"/>
        </w:rPr>
      </w:pPr>
    </w:p>
    <w:p>
      <w:pPr>
        <w:spacing w:line="360" w:lineRule="auto"/>
        <w:rPr>
          <w:rFonts w:ascii="宋体" w:hAnsi="宋体" w:cs="宋体"/>
          <w:b/>
          <w:sz w:val="24"/>
          <w:highlight w:val="none"/>
        </w:rPr>
      </w:pPr>
    </w:p>
    <w:p>
      <w:pPr>
        <w:spacing w:line="360" w:lineRule="auto"/>
        <w:ind w:firstLine="588" w:firstLineChars="245"/>
        <w:rPr>
          <w:rFonts w:ascii="宋体" w:hAnsi="宋体" w:cs="宋体"/>
          <w:sz w:val="24"/>
          <w:highlight w:val="none"/>
        </w:rPr>
      </w:pPr>
      <w:r>
        <w:rPr>
          <w:rFonts w:hint="eastAsia" w:ascii="宋体" w:hAnsi="宋体" w:cs="宋体"/>
          <w:sz w:val="24"/>
          <w:highlight w:val="none"/>
        </w:rPr>
        <w:t>本人_____（姓名）系______（报价人名称）的法定代表人，现委托________（姓名）为我方代理人。代理人根据授权，以我方名义签署、澄清、说明、补正、递交、撤回、修改**公司**谈判采购报价文件、签订合同和处理有关事宜，其法律后果由我方承担。</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委托期限：_____________</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代理人无转委托权。</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8397" w:type="dxa"/>
          </w:tcPr>
          <w:p>
            <w:pPr>
              <w:spacing w:line="360" w:lineRule="auto"/>
              <w:ind w:firstLine="525" w:firstLineChars="250"/>
              <w:rPr>
                <w:rFonts w:ascii="宋体" w:hAnsi="宋体" w:cs="宋体"/>
                <w:highlight w:val="none"/>
              </w:rPr>
            </w:pPr>
            <w:r>
              <w:rPr>
                <w:rFonts w:hint="eastAsia" w:ascii="宋体" w:hAnsi="宋体" w:cs="宋体"/>
                <w:szCs w:val="21"/>
                <w:highlight w:val="none"/>
              </w:rPr>
              <w:t>附：代理人身份证复印件</w:t>
            </w:r>
          </w:p>
        </w:tc>
      </w:tr>
    </w:tbl>
    <w:p>
      <w:pPr>
        <w:spacing w:line="360" w:lineRule="auto"/>
        <w:jc w:val="left"/>
        <w:rPr>
          <w:rFonts w:ascii="宋体" w:hAnsi="宋体" w:cs="宋体"/>
          <w:sz w:val="24"/>
          <w:highlight w:val="none"/>
        </w:rPr>
      </w:pPr>
    </w:p>
    <w:p>
      <w:pPr>
        <w:tabs>
          <w:tab w:val="left" w:pos="5245"/>
          <w:tab w:val="left" w:pos="5529"/>
        </w:tabs>
        <w:wordWrap w:val="0"/>
        <w:spacing w:line="360" w:lineRule="auto"/>
        <w:ind w:firstLine="4819" w:firstLineChars="2008"/>
        <w:jc w:val="left"/>
        <w:rPr>
          <w:rFonts w:ascii="宋体" w:hAnsi="宋体" w:cs="宋体"/>
          <w:sz w:val="24"/>
          <w:highlight w:val="none"/>
        </w:rPr>
      </w:pPr>
      <w:r>
        <w:rPr>
          <w:rFonts w:hint="eastAsia" w:ascii="宋体" w:hAnsi="宋体" w:cs="宋体"/>
          <w:sz w:val="24"/>
          <w:highlight w:val="none"/>
        </w:rPr>
        <w:t>报价人：（盖单位章）</w:t>
      </w:r>
    </w:p>
    <w:p>
      <w:pPr>
        <w:tabs>
          <w:tab w:val="left" w:pos="5245"/>
          <w:tab w:val="left" w:pos="5529"/>
        </w:tabs>
        <w:wordWrap w:val="0"/>
        <w:spacing w:line="360" w:lineRule="auto"/>
        <w:ind w:firstLine="4819" w:firstLineChars="2008"/>
        <w:jc w:val="left"/>
        <w:rPr>
          <w:rFonts w:ascii="宋体" w:hAnsi="宋体" w:cs="宋体"/>
          <w:sz w:val="24"/>
          <w:highlight w:val="none"/>
        </w:rPr>
      </w:pPr>
      <w:r>
        <w:rPr>
          <w:rFonts w:hint="eastAsia" w:ascii="宋体" w:hAnsi="宋体" w:cs="宋体"/>
          <w:sz w:val="24"/>
          <w:highlight w:val="none"/>
        </w:rPr>
        <w:drawing>
          <wp:anchor distT="0" distB="0" distL="114300" distR="114300" simplePos="0" relativeHeight="251662336" behindDoc="1" locked="1" layoutInCell="1" allowOverlap="1">
            <wp:simplePos x="0" y="0"/>
            <wp:positionH relativeFrom="column">
              <wp:posOffset>2337435</wp:posOffset>
            </wp:positionH>
            <wp:positionV relativeFrom="page">
              <wp:posOffset>6512560</wp:posOffset>
            </wp:positionV>
            <wp:extent cx="3007360" cy="2777490"/>
            <wp:effectExtent l="19050" t="0" r="254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r>
        <w:rPr>
          <w:rFonts w:hint="eastAsia" w:ascii="宋体" w:hAnsi="宋体" w:cs="宋体"/>
          <w:sz w:val="24"/>
          <w:highlight w:val="none"/>
        </w:rPr>
        <w:t>法定代表人：（签字）</w:t>
      </w:r>
    </w:p>
    <w:p>
      <w:pPr>
        <w:tabs>
          <w:tab w:val="left" w:pos="5245"/>
          <w:tab w:val="left" w:pos="5529"/>
        </w:tabs>
        <w:wordWrap w:val="0"/>
        <w:spacing w:line="360" w:lineRule="auto"/>
        <w:ind w:right="480" w:firstLine="4819" w:firstLineChars="2008"/>
        <w:jc w:val="left"/>
        <w:rPr>
          <w:rFonts w:ascii="宋体" w:hAnsi="宋体" w:cs="宋体"/>
          <w:sz w:val="24"/>
          <w:highlight w:val="none"/>
        </w:rPr>
      </w:pPr>
      <w:r>
        <w:rPr>
          <w:rFonts w:hint="eastAsia" w:ascii="宋体" w:hAnsi="宋体" w:cs="宋体"/>
          <w:sz w:val="24"/>
          <w:highlight w:val="none"/>
        </w:rPr>
        <w:t>委托代理人：（签字）</w:t>
      </w:r>
    </w:p>
    <w:p>
      <w:pPr>
        <w:spacing w:line="360" w:lineRule="auto"/>
        <w:ind w:firstLine="5102" w:firstLineChars="2126"/>
        <w:jc w:val="left"/>
        <w:rPr>
          <w:rFonts w:ascii="宋体" w:hAnsi="宋体" w:cs="宋体"/>
          <w:sz w:val="24"/>
          <w:highlight w:val="none"/>
        </w:rPr>
      </w:pPr>
      <w:r>
        <w:rPr>
          <w:rFonts w:hint="eastAsia" w:ascii="宋体" w:hAnsi="宋体" w:cs="宋体"/>
          <w:sz w:val="24"/>
          <w:highlight w:val="none"/>
        </w:rPr>
        <w:t>___年___月___日</w:t>
      </w:r>
    </w:p>
    <w:p>
      <w:pPr>
        <w:spacing w:line="360" w:lineRule="auto"/>
        <w:ind w:right="120"/>
        <w:rPr>
          <w:rFonts w:ascii="宋体" w:hAnsi="宋体" w:cs="宋体"/>
          <w:sz w:val="24"/>
          <w:highlight w:val="none"/>
        </w:rPr>
      </w:pPr>
    </w:p>
    <w:p>
      <w:pPr>
        <w:spacing w:line="360" w:lineRule="auto"/>
        <w:rPr>
          <w:rFonts w:ascii="宋体" w:hAnsi="宋体" w:cs="宋体"/>
          <w:szCs w:val="21"/>
          <w:highlight w:val="none"/>
        </w:rPr>
      </w:pPr>
      <w:r>
        <w:rPr>
          <w:rFonts w:hint="eastAsia" w:ascii="宋体" w:hAnsi="宋体" w:cs="宋体"/>
          <w:szCs w:val="21"/>
          <w:highlight w:val="none"/>
        </w:rPr>
        <w:t>注：</w:t>
      </w:r>
    </w:p>
    <w:p>
      <w:pPr>
        <w:spacing w:line="360" w:lineRule="auto"/>
        <w:rPr>
          <w:rFonts w:ascii="宋体" w:hAnsi="宋体" w:cs="宋体"/>
          <w:szCs w:val="21"/>
          <w:highlight w:val="none"/>
        </w:rPr>
      </w:pPr>
      <w:r>
        <w:rPr>
          <w:rFonts w:hint="eastAsia" w:ascii="宋体" w:hAnsi="宋体" w:cs="宋体"/>
          <w:szCs w:val="21"/>
          <w:highlight w:val="none"/>
        </w:rPr>
        <w:t>1.法定代表人和委托代理人必须在授权书上亲笔签名，不得使用印章、签名章或其他电子制版签名，否则报价无效。</w:t>
      </w:r>
    </w:p>
    <w:p>
      <w:pPr>
        <w:spacing w:line="360" w:lineRule="auto"/>
        <w:rPr>
          <w:rFonts w:ascii="宋体" w:hAnsi="宋体" w:cs="宋体"/>
          <w:szCs w:val="21"/>
          <w:highlight w:val="none"/>
        </w:rPr>
      </w:pPr>
    </w:p>
    <w:p>
      <w:pPr>
        <w:snapToGrid w:val="0"/>
        <w:spacing w:line="360" w:lineRule="auto"/>
        <w:rPr>
          <w:rFonts w:ascii="宋体" w:hAnsi="宋体" w:cs="宋体"/>
          <w:sz w:val="18"/>
          <w:szCs w:val="18"/>
          <w:highlight w:val="none"/>
        </w:rPr>
      </w:pPr>
    </w:p>
    <w:p>
      <w:pPr>
        <w:spacing w:line="360" w:lineRule="auto"/>
        <w:jc w:val="both"/>
        <w:rPr>
          <w:rFonts w:ascii="宋体" w:hAnsi="宋体"/>
          <w:b/>
          <w:bCs/>
          <w:sz w:val="32"/>
          <w:szCs w:val="32"/>
          <w:highlight w:val="none"/>
        </w:rPr>
      </w:pPr>
    </w:p>
    <w:p>
      <w:pPr>
        <w:spacing w:line="360" w:lineRule="auto"/>
        <w:jc w:val="center"/>
        <w:rPr>
          <w:rFonts w:ascii="宋体" w:hAnsi="宋体"/>
          <w:b/>
          <w:bCs/>
          <w:sz w:val="32"/>
          <w:szCs w:val="32"/>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lang w:val="en-US" w:eastAsia="zh-CN"/>
        </w:rPr>
        <w:t>三</w:t>
      </w:r>
      <w:r>
        <w:rPr>
          <w:rFonts w:hint="eastAsia" w:ascii="宋体" w:hAnsi="宋体"/>
          <w:b/>
          <w:bCs/>
          <w:sz w:val="32"/>
          <w:szCs w:val="32"/>
          <w:highlight w:val="none"/>
        </w:rPr>
        <w:t>、资格审查资料</w:t>
      </w:r>
    </w:p>
    <w:p>
      <w:pPr>
        <w:spacing w:line="360" w:lineRule="auto"/>
        <w:jc w:val="center"/>
        <w:rPr>
          <w:rFonts w:ascii="宋体" w:hAnsi="宋体"/>
          <w:sz w:val="32"/>
          <w:szCs w:val="32"/>
          <w:highlight w:val="none"/>
        </w:rPr>
      </w:pPr>
    </w:p>
    <w:p>
      <w:pPr>
        <w:spacing w:line="520" w:lineRule="exact"/>
        <w:rPr>
          <w:rFonts w:ascii="宋体" w:hAnsi="宋体"/>
          <w:bCs/>
          <w:sz w:val="24"/>
          <w:highlight w:val="none"/>
        </w:rPr>
      </w:pPr>
      <w:bookmarkStart w:id="76" w:name="_Toc298401293"/>
      <w:bookmarkStart w:id="77" w:name="_Toc300903258"/>
      <w:r>
        <w:rPr>
          <w:rFonts w:hint="eastAsia" w:ascii="宋体" w:hAnsi="宋体"/>
          <w:bCs/>
          <w:sz w:val="24"/>
          <w:highlight w:val="none"/>
        </w:rPr>
        <w:t>（一）报价人基本情况表</w:t>
      </w:r>
    </w:p>
    <w:p>
      <w:pPr>
        <w:spacing w:line="520" w:lineRule="exact"/>
        <w:rPr>
          <w:rFonts w:ascii="宋体" w:hAnsi="宋体"/>
          <w:bCs/>
          <w:sz w:val="24"/>
          <w:highlight w:val="none"/>
        </w:rPr>
      </w:pPr>
      <w:r>
        <w:rPr>
          <w:rFonts w:hint="eastAsia" w:ascii="宋体" w:hAnsi="宋体"/>
          <w:bCs/>
          <w:sz w:val="24"/>
          <w:highlight w:val="none"/>
        </w:rPr>
        <w:t>（二）产品合格证明资料（具有检测资质的检测机构颁发的检验检测证书）</w:t>
      </w:r>
    </w:p>
    <w:p>
      <w:pPr>
        <w:spacing w:line="520" w:lineRule="exact"/>
        <w:rPr>
          <w:rFonts w:ascii="宋体" w:hAnsi="宋体"/>
          <w:bCs/>
          <w:sz w:val="24"/>
          <w:highlight w:val="none"/>
        </w:rPr>
      </w:pPr>
      <w:r>
        <w:rPr>
          <w:rFonts w:hint="eastAsia" w:ascii="宋体" w:hAnsi="宋体"/>
          <w:bCs/>
          <w:sz w:val="24"/>
          <w:highlight w:val="none"/>
        </w:rPr>
        <w:t>（三）近年经营业绩表</w:t>
      </w:r>
    </w:p>
    <w:p>
      <w:pPr>
        <w:spacing w:line="520" w:lineRule="exact"/>
        <w:rPr>
          <w:rFonts w:ascii="宋体" w:hAnsi="宋体"/>
          <w:bCs/>
          <w:sz w:val="24"/>
          <w:highlight w:val="none"/>
        </w:rPr>
      </w:pPr>
      <w:r>
        <w:rPr>
          <w:rFonts w:hint="eastAsia" w:ascii="宋体" w:hAnsi="宋体"/>
          <w:bCs/>
          <w:sz w:val="24"/>
          <w:highlight w:val="none"/>
        </w:rPr>
        <w:t>（四）近年财务状况表</w:t>
      </w:r>
    </w:p>
    <w:p>
      <w:pPr>
        <w:spacing w:line="520" w:lineRule="exact"/>
        <w:rPr>
          <w:rFonts w:ascii="宋体" w:hAnsi="宋体"/>
          <w:bCs/>
          <w:sz w:val="24"/>
          <w:highlight w:val="none"/>
        </w:rPr>
      </w:pPr>
      <w:r>
        <w:rPr>
          <w:rFonts w:hint="eastAsia" w:ascii="宋体" w:hAnsi="宋体"/>
          <w:bCs/>
          <w:sz w:val="24"/>
          <w:highlight w:val="none"/>
        </w:rPr>
        <w:t>（五）报价人信誉承诺书</w:t>
      </w:r>
    </w:p>
    <w:p>
      <w:pPr>
        <w:spacing w:line="520" w:lineRule="exact"/>
        <w:rPr>
          <w:rFonts w:ascii="宋体" w:hAnsi="宋体"/>
          <w:bCs/>
          <w:sz w:val="24"/>
          <w:highlight w:val="none"/>
        </w:rPr>
      </w:pPr>
      <w:r>
        <w:rPr>
          <w:rFonts w:hint="eastAsia" w:ascii="宋体" w:hAnsi="宋体"/>
          <w:bCs/>
          <w:sz w:val="24"/>
          <w:highlight w:val="none"/>
        </w:rPr>
        <w:t>（六）具有的质量、安全、环境等管理体系认证证</w:t>
      </w:r>
    </w:p>
    <w:p>
      <w:pPr>
        <w:spacing w:line="520" w:lineRule="exact"/>
        <w:rPr>
          <w:rFonts w:ascii="宋体" w:hAnsi="宋体"/>
          <w:bCs/>
          <w:sz w:val="24"/>
          <w:highlight w:val="none"/>
        </w:rPr>
      </w:pPr>
    </w:p>
    <w:p>
      <w:pPr>
        <w:spacing w:line="520" w:lineRule="exact"/>
        <w:rPr>
          <w:rFonts w:ascii="宋体" w:hAnsi="宋体"/>
          <w:bCs/>
          <w:sz w:val="24"/>
          <w:highlight w:val="none"/>
        </w:rPr>
        <w:sectPr>
          <w:footnotePr>
            <w:numFmt w:val="decimalEnclosedCircleChinese"/>
            <w:numRestart w:val="eachPage"/>
          </w:footnotePr>
          <w:pgSz w:w="11906" w:h="16838"/>
          <w:pgMar w:top="1474" w:right="1701" w:bottom="1474"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ascii="宋体" w:hAnsi="宋体"/>
          <w:bCs/>
          <w:sz w:val="28"/>
          <w:highlight w:val="none"/>
        </w:rPr>
      </w:pPr>
      <w:r>
        <w:rPr>
          <w:rFonts w:hint="eastAsia" w:ascii="宋体" w:hAnsi="宋体"/>
          <w:bCs/>
          <w:sz w:val="28"/>
          <w:highlight w:val="none"/>
        </w:rPr>
        <w:t>（一）报价人基本情况表</w:t>
      </w:r>
    </w:p>
    <w:p>
      <w:pPr>
        <w:spacing w:line="360" w:lineRule="auto"/>
        <w:jc w:val="center"/>
        <w:rPr>
          <w:rFonts w:ascii="宋体" w:hAnsi="宋体"/>
          <w:sz w:val="32"/>
          <w:szCs w:val="32"/>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422"/>
        <w:gridCol w:w="901"/>
        <w:gridCol w:w="1496"/>
        <w:gridCol w:w="144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企业注册名称</w:t>
            </w:r>
          </w:p>
        </w:tc>
        <w:tc>
          <w:tcPr>
            <w:tcW w:w="3819" w:type="dxa"/>
            <w:gridSpan w:val="3"/>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建立日期</w:t>
            </w:r>
          </w:p>
        </w:tc>
        <w:tc>
          <w:tcPr>
            <w:tcW w:w="1985"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818" w:type="dxa"/>
            <w:vMerge w:val="restart"/>
            <w:vAlign w:val="center"/>
          </w:tcPr>
          <w:p>
            <w:pPr>
              <w:jc w:val="center"/>
              <w:rPr>
                <w:rFonts w:ascii="宋体" w:hAnsi="宋体"/>
                <w:sz w:val="24"/>
                <w:highlight w:val="none"/>
              </w:rPr>
            </w:pPr>
            <w:r>
              <w:rPr>
                <w:rFonts w:hint="eastAsia" w:ascii="宋体" w:hAnsi="宋体"/>
                <w:sz w:val="24"/>
                <w:highlight w:val="none"/>
              </w:rPr>
              <w:t>企业法人代表</w:t>
            </w:r>
          </w:p>
        </w:tc>
        <w:tc>
          <w:tcPr>
            <w:tcW w:w="1422" w:type="dxa"/>
            <w:vMerge w:val="restart"/>
            <w:vAlign w:val="center"/>
          </w:tcPr>
          <w:p>
            <w:pPr>
              <w:jc w:val="center"/>
              <w:rPr>
                <w:rFonts w:ascii="宋体" w:hAnsi="宋体"/>
                <w:sz w:val="24"/>
                <w:highlight w:val="none"/>
              </w:rPr>
            </w:pPr>
          </w:p>
        </w:tc>
        <w:tc>
          <w:tcPr>
            <w:tcW w:w="901" w:type="dxa"/>
            <w:vAlign w:val="center"/>
          </w:tcPr>
          <w:p>
            <w:pPr>
              <w:jc w:val="center"/>
              <w:rPr>
                <w:rFonts w:ascii="宋体" w:hAnsi="宋体"/>
                <w:sz w:val="24"/>
                <w:highlight w:val="none"/>
              </w:rPr>
            </w:pPr>
            <w:r>
              <w:rPr>
                <w:rFonts w:hint="eastAsia" w:ascii="宋体" w:hAnsi="宋体"/>
                <w:sz w:val="24"/>
                <w:highlight w:val="none"/>
              </w:rPr>
              <w:t>职称</w:t>
            </w:r>
          </w:p>
        </w:tc>
        <w:tc>
          <w:tcPr>
            <w:tcW w:w="1496" w:type="dxa"/>
            <w:vAlign w:val="center"/>
          </w:tcPr>
          <w:p>
            <w:pPr>
              <w:jc w:val="center"/>
              <w:rPr>
                <w:rFonts w:ascii="宋体" w:hAnsi="宋体"/>
                <w:sz w:val="24"/>
                <w:highlight w:val="none"/>
              </w:rPr>
            </w:pPr>
          </w:p>
        </w:tc>
        <w:tc>
          <w:tcPr>
            <w:tcW w:w="1440" w:type="dxa"/>
            <w:vMerge w:val="restart"/>
            <w:vAlign w:val="center"/>
          </w:tcPr>
          <w:p>
            <w:pPr>
              <w:jc w:val="center"/>
              <w:rPr>
                <w:rFonts w:ascii="宋体" w:hAnsi="宋体"/>
                <w:sz w:val="24"/>
                <w:highlight w:val="none"/>
              </w:rPr>
            </w:pPr>
            <w:r>
              <w:rPr>
                <w:rFonts w:hint="eastAsia" w:ascii="宋体" w:hAnsi="宋体"/>
                <w:sz w:val="24"/>
                <w:highlight w:val="none"/>
              </w:rPr>
              <w:t>企业性质</w:t>
            </w:r>
          </w:p>
        </w:tc>
        <w:tc>
          <w:tcPr>
            <w:tcW w:w="1985" w:type="dxa"/>
            <w:vMerge w:val="restart"/>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18" w:type="dxa"/>
            <w:vMerge w:val="continue"/>
            <w:vAlign w:val="center"/>
          </w:tcPr>
          <w:p>
            <w:pPr>
              <w:jc w:val="center"/>
              <w:rPr>
                <w:rFonts w:ascii="宋体" w:hAnsi="宋体"/>
                <w:sz w:val="24"/>
                <w:highlight w:val="none"/>
              </w:rPr>
            </w:pPr>
          </w:p>
        </w:tc>
        <w:tc>
          <w:tcPr>
            <w:tcW w:w="1422" w:type="dxa"/>
            <w:vMerge w:val="continue"/>
            <w:vAlign w:val="center"/>
          </w:tcPr>
          <w:p>
            <w:pPr>
              <w:jc w:val="center"/>
              <w:rPr>
                <w:rFonts w:ascii="宋体" w:hAnsi="宋体"/>
                <w:sz w:val="24"/>
                <w:highlight w:val="none"/>
              </w:rPr>
            </w:pPr>
          </w:p>
        </w:tc>
        <w:tc>
          <w:tcPr>
            <w:tcW w:w="901" w:type="dxa"/>
            <w:vAlign w:val="center"/>
          </w:tcPr>
          <w:p>
            <w:pPr>
              <w:jc w:val="center"/>
              <w:rPr>
                <w:rFonts w:ascii="宋体" w:hAnsi="宋体"/>
                <w:sz w:val="24"/>
                <w:highlight w:val="none"/>
              </w:rPr>
            </w:pPr>
            <w:r>
              <w:rPr>
                <w:rFonts w:hint="eastAsia" w:ascii="宋体" w:hAnsi="宋体"/>
                <w:sz w:val="24"/>
                <w:highlight w:val="none"/>
              </w:rPr>
              <w:t>职务</w:t>
            </w:r>
          </w:p>
        </w:tc>
        <w:tc>
          <w:tcPr>
            <w:tcW w:w="1496" w:type="dxa"/>
            <w:vAlign w:val="center"/>
          </w:tcPr>
          <w:p>
            <w:pPr>
              <w:jc w:val="center"/>
              <w:rPr>
                <w:rFonts w:ascii="宋体" w:hAnsi="宋体"/>
                <w:sz w:val="24"/>
                <w:highlight w:val="none"/>
              </w:rPr>
            </w:pPr>
          </w:p>
        </w:tc>
        <w:tc>
          <w:tcPr>
            <w:tcW w:w="1440" w:type="dxa"/>
            <w:vMerge w:val="continue"/>
            <w:vAlign w:val="center"/>
          </w:tcPr>
          <w:p>
            <w:pPr>
              <w:jc w:val="center"/>
              <w:rPr>
                <w:rFonts w:ascii="宋体" w:hAnsi="宋体"/>
                <w:sz w:val="24"/>
                <w:highlight w:val="none"/>
              </w:rPr>
            </w:pPr>
          </w:p>
        </w:tc>
        <w:tc>
          <w:tcPr>
            <w:tcW w:w="1985" w:type="dxa"/>
            <w:vMerge w:val="continue"/>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主管单位</w:t>
            </w:r>
          </w:p>
        </w:tc>
        <w:tc>
          <w:tcPr>
            <w:tcW w:w="3819" w:type="dxa"/>
            <w:gridSpan w:val="3"/>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企业类型</w:t>
            </w:r>
          </w:p>
        </w:tc>
        <w:tc>
          <w:tcPr>
            <w:tcW w:w="1985"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固定资产总额</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银行信誉</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18" w:type="dxa"/>
            <w:vMerge w:val="restart"/>
            <w:vAlign w:val="center"/>
          </w:tcPr>
          <w:p>
            <w:pPr>
              <w:jc w:val="center"/>
              <w:rPr>
                <w:rFonts w:ascii="宋体" w:hAnsi="宋体"/>
                <w:sz w:val="24"/>
                <w:highlight w:val="none"/>
              </w:rPr>
            </w:pPr>
            <w:r>
              <w:rPr>
                <w:rFonts w:hint="eastAsia" w:ascii="宋体" w:hAnsi="宋体"/>
                <w:sz w:val="24"/>
                <w:highlight w:val="none"/>
              </w:rPr>
              <w:t>人员状况</w:t>
            </w:r>
          </w:p>
        </w:tc>
        <w:tc>
          <w:tcPr>
            <w:tcW w:w="1422" w:type="dxa"/>
            <w:vMerge w:val="restart"/>
            <w:vAlign w:val="center"/>
          </w:tcPr>
          <w:p>
            <w:pPr>
              <w:jc w:val="center"/>
              <w:rPr>
                <w:rFonts w:ascii="宋体" w:hAnsi="宋体"/>
                <w:sz w:val="24"/>
                <w:highlight w:val="none"/>
              </w:rPr>
            </w:pPr>
            <w:r>
              <w:rPr>
                <w:rFonts w:hint="eastAsia" w:ascii="宋体" w:hAnsi="宋体"/>
                <w:sz w:val="24"/>
                <w:highlight w:val="none"/>
              </w:rPr>
              <w:t>职工人数</w:t>
            </w:r>
          </w:p>
          <w:p>
            <w:pPr>
              <w:jc w:val="center"/>
              <w:rPr>
                <w:rFonts w:ascii="宋体" w:hAnsi="宋体"/>
                <w:sz w:val="24"/>
                <w:highlight w:val="none"/>
              </w:rPr>
            </w:pPr>
            <w:r>
              <w:rPr>
                <w:rFonts w:hint="eastAsia" w:ascii="宋体" w:hAnsi="宋体"/>
                <w:sz w:val="24"/>
                <w:highlight w:val="none"/>
              </w:rPr>
              <w:t>（人）</w:t>
            </w:r>
          </w:p>
        </w:tc>
        <w:tc>
          <w:tcPr>
            <w:tcW w:w="901" w:type="dxa"/>
            <w:vMerge w:val="restart"/>
            <w:vAlign w:val="center"/>
          </w:tcPr>
          <w:p>
            <w:pPr>
              <w:jc w:val="center"/>
              <w:rPr>
                <w:rFonts w:ascii="宋体" w:hAnsi="宋体"/>
                <w:sz w:val="24"/>
                <w:highlight w:val="none"/>
              </w:rPr>
            </w:pPr>
            <w:r>
              <w:rPr>
                <w:rFonts w:hint="eastAsia" w:ascii="宋体" w:hAnsi="宋体"/>
                <w:sz w:val="24"/>
                <w:highlight w:val="none"/>
              </w:rPr>
              <w:t>其中</w:t>
            </w:r>
          </w:p>
        </w:tc>
        <w:tc>
          <w:tcPr>
            <w:tcW w:w="4921" w:type="dxa"/>
            <w:gridSpan w:val="3"/>
            <w:vAlign w:val="center"/>
          </w:tcPr>
          <w:p>
            <w:pPr>
              <w:rPr>
                <w:rFonts w:ascii="宋体" w:hAnsi="宋体"/>
                <w:sz w:val="24"/>
                <w:highlight w:val="none"/>
              </w:rPr>
            </w:pPr>
            <w:r>
              <w:rPr>
                <w:rFonts w:hint="eastAsia" w:ascii="宋体" w:hAnsi="宋体"/>
                <w:sz w:val="24"/>
                <w:highlight w:val="none"/>
              </w:rPr>
              <w:t>技术人员   人，高工   人，工程师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18" w:type="dxa"/>
            <w:vMerge w:val="continue"/>
            <w:vAlign w:val="center"/>
          </w:tcPr>
          <w:p>
            <w:pPr>
              <w:jc w:val="center"/>
              <w:rPr>
                <w:rFonts w:ascii="宋体" w:hAnsi="宋体"/>
                <w:sz w:val="24"/>
                <w:highlight w:val="none"/>
              </w:rPr>
            </w:pPr>
          </w:p>
        </w:tc>
        <w:tc>
          <w:tcPr>
            <w:tcW w:w="1422" w:type="dxa"/>
            <w:vMerge w:val="continue"/>
            <w:vAlign w:val="center"/>
          </w:tcPr>
          <w:p>
            <w:pPr>
              <w:jc w:val="center"/>
              <w:rPr>
                <w:rFonts w:ascii="宋体" w:hAnsi="宋体"/>
                <w:sz w:val="24"/>
                <w:highlight w:val="none"/>
              </w:rPr>
            </w:pPr>
          </w:p>
        </w:tc>
        <w:tc>
          <w:tcPr>
            <w:tcW w:w="901" w:type="dxa"/>
            <w:vMerge w:val="continue"/>
            <w:vAlign w:val="center"/>
          </w:tcPr>
          <w:p>
            <w:pPr>
              <w:jc w:val="center"/>
              <w:rPr>
                <w:rFonts w:ascii="宋体" w:hAnsi="宋体"/>
                <w:sz w:val="24"/>
                <w:highlight w:val="none"/>
              </w:rPr>
            </w:pPr>
          </w:p>
        </w:tc>
        <w:tc>
          <w:tcPr>
            <w:tcW w:w="4921" w:type="dxa"/>
            <w:gridSpan w:val="3"/>
            <w:vAlign w:val="center"/>
          </w:tcPr>
          <w:p>
            <w:pPr>
              <w:rPr>
                <w:rFonts w:ascii="宋体" w:hAnsi="宋体"/>
                <w:sz w:val="24"/>
                <w:highlight w:val="none"/>
              </w:rPr>
            </w:pPr>
            <w:r>
              <w:rPr>
                <w:rFonts w:hint="eastAsia" w:ascii="宋体" w:hAnsi="宋体"/>
                <w:sz w:val="24"/>
                <w:highlight w:val="none"/>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企业简介</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其    他</w:t>
            </w:r>
          </w:p>
        </w:tc>
        <w:tc>
          <w:tcPr>
            <w:tcW w:w="7244" w:type="dxa"/>
            <w:gridSpan w:val="5"/>
            <w:vAlign w:val="center"/>
          </w:tcPr>
          <w:p>
            <w:pPr>
              <w:jc w:val="center"/>
              <w:rPr>
                <w:rFonts w:ascii="宋体" w:hAnsi="宋体"/>
                <w:sz w:val="24"/>
                <w:highlight w:val="none"/>
              </w:rPr>
            </w:pPr>
          </w:p>
        </w:tc>
      </w:tr>
    </w:tbl>
    <w:p>
      <w:pPr>
        <w:spacing w:line="400" w:lineRule="exact"/>
        <w:ind w:left="735" w:hanging="735" w:hangingChars="350"/>
        <w:rPr>
          <w:rFonts w:ascii="宋体" w:hAnsi="宋体"/>
          <w:bCs/>
          <w:szCs w:val="21"/>
          <w:highlight w:val="none"/>
        </w:rPr>
      </w:pPr>
    </w:p>
    <w:p>
      <w:pPr>
        <w:spacing w:line="400" w:lineRule="exact"/>
        <w:ind w:left="837" w:leftChars="135" w:hanging="554" w:hangingChars="231"/>
        <w:rPr>
          <w:rFonts w:ascii="宋体" w:hAnsi="宋体"/>
          <w:sz w:val="24"/>
          <w:highlight w:val="none"/>
        </w:rPr>
      </w:pPr>
      <w:r>
        <w:rPr>
          <w:rFonts w:hint="eastAsia" w:ascii="宋体" w:hAnsi="宋体"/>
          <w:sz w:val="24"/>
          <w:highlight w:val="none"/>
        </w:rPr>
        <w:t>注：在本表后应附企业法人营业执照副本</w:t>
      </w:r>
      <w:r>
        <w:rPr>
          <w:rFonts w:ascii="宋体" w:hAnsi="宋体"/>
          <w:sz w:val="24"/>
          <w:highlight w:val="none"/>
        </w:rPr>
        <w:drawing>
          <wp:anchor distT="0" distB="0" distL="114300" distR="114300" simplePos="0" relativeHeight="251665408" behindDoc="1" locked="1" layoutInCell="1" allowOverlap="1">
            <wp:simplePos x="0" y="0"/>
            <wp:positionH relativeFrom="column">
              <wp:posOffset>2600325</wp:posOffset>
            </wp:positionH>
            <wp:positionV relativeFrom="page">
              <wp:posOffset>5886450</wp:posOffset>
            </wp:positionV>
            <wp:extent cx="3006090" cy="2781300"/>
            <wp:effectExtent l="19050" t="0" r="3810" b="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r>
        <w:rPr>
          <w:rFonts w:hint="eastAsia" w:ascii="宋体" w:hAnsi="宋体"/>
          <w:sz w:val="24"/>
          <w:highlight w:val="none"/>
        </w:rPr>
        <w:t>（全本）的复印件</w:t>
      </w:r>
      <w:r>
        <w:rPr>
          <w:rFonts w:hint="eastAsia" w:ascii="宋体" w:hAnsi="宋体"/>
          <w:b/>
          <w:sz w:val="24"/>
          <w:highlight w:val="none"/>
        </w:rPr>
        <w:t>（并加盖单位公章）</w:t>
      </w:r>
      <w:r>
        <w:rPr>
          <w:rFonts w:hint="eastAsia" w:ascii="宋体" w:hAnsi="宋体"/>
          <w:sz w:val="24"/>
          <w:highlight w:val="none"/>
        </w:rPr>
        <w:t>、</w:t>
      </w:r>
    </w:p>
    <w:p>
      <w:pPr>
        <w:spacing w:line="400" w:lineRule="exact"/>
        <w:ind w:left="837" w:leftChars="135" w:hanging="554" w:hangingChars="231"/>
        <w:rPr>
          <w:rFonts w:ascii="宋体" w:hAnsi="宋体"/>
          <w:sz w:val="24"/>
          <w:highlight w:val="none"/>
        </w:rPr>
      </w:pPr>
      <w:r>
        <w:rPr>
          <w:rFonts w:hint="eastAsia" w:ascii="宋体" w:hAnsi="宋体"/>
          <w:sz w:val="24"/>
          <w:highlight w:val="none"/>
        </w:rPr>
        <w:t>基本账户开户许可证复印件</w:t>
      </w:r>
      <w:r>
        <w:rPr>
          <w:rFonts w:hint="eastAsia" w:ascii="宋体" w:hAnsi="宋体"/>
          <w:b/>
          <w:sz w:val="24"/>
          <w:highlight w:val="none"/>
        </w:rPr>
        <w:t>（并加盖单位公章）</w:t>
      </w:r>
      <w:r>
        <w:rPr>
          <w:rFonts w:hint="eastAsia" w:ascii="宋体" w:hAnsi="宋体"/>
          <w:sz w:val="24"/>
          <w:highlight w:val="none"/>
        </w:rPr>
        <w:t>。</w:t>
      </w:r>
    </w:p>
    <w:p>
      <w:pPr>
        <w:spacing w:line="400" w:lineRule="exact"/>
        <w:ind w:left="840" w:hanging="840" w:hangingChars="350"/>
        <w:rPr>
          <w:rFonts w:ascii="宋体" w:hAnsi="宋体"/>
          <w:sz w:val="24"/>
          <w:highlight w:val="none"/>
        </w:rPr>
      </w:pPr>
    </w:p>
    <w:p>
      <w:pPr>
        <w:spacing w:line="360" w:lineRule="auto"/>
        <w:jc w:val="center"/>
        <w:rPr>
          <w:rFonts w:ascii="宋体" w:hAnsi="宋体"/>
          <w:sz w:val="44"/>
          <w:szCs w:val="44"/>
          <w:highlight w:val="none"/>
        </w:rPr>
      </w:pPr>
      <w:r>
        <w:rPr>
          <w:rFonts w:ascii="宋体" w:hAnsi="宋体"/>
          <w:sz w:val="24"/>
          <w:highlight w:val="none"/>
        </w:rPr>
        <w:br w:type="page"/>
      </w:r>
      <w:r>
        <w:rPr>
          <w:rFonts w:hint="eastAsia" w:ascii="宋体" w:hAnsi="宋体"/>
          <w:bCs/>
          <w:sz w:val="28"/>
          <w:highlight w:val="none"/>
        </w:rPr>
        <w:t>（二）产品合格证明资料（具有相关资质的检测机构颁发的检验检测证书）</w:t>
      </w:r>
    </w:p>
    <w:p>
      <w:pPr>
        <w:spacing w:line="360" w:lineRule="auto"/>
        <w:jc w:val="center"/>
        <w:rPr>
          <w:rFonts w:ascii="宋体" w:hAnsi="宋体"/>
          <w:sz w:val="30"/>
          <w:szCs w:val="30"/>
          <w:highlight w:val="none"/>
        </w:rPr>
      </w:pPr>
      <w:r>
        <w:rPr>
          <w:rFonts w:ascii="宋体" w:hAnsi="宋体"/>
          <w:sz w:val="28"/>
          <w:szCs w:val="28"/>
          <w:highlight w:val="none"/>
        </w:rPr>
        <w:br w:type="page"/>
      </w:r>
      <w:r>
        <w:rPr>
          <w:rFonts w:hint="eastAsia" w:ascii="宋体" w:hAnsi="宋体"/>
          <w:bCs/>
          <w:sz w:val="28"/>
          <w:highlight w:val="none"/>
        </w:rPr>
        <w:t>（三）经营业绩一览表</w:t>
      </w:r>
    </w:p>
    <w:p>
      <w:pPr>
        <w:spacing w:line="360" w:lineRule="auto"/>
        <w:jc w:val="center"/>
        <w:rPr>
          <w:rFonts w:ascii="宋体" w:hAnsi="宋体"/>
          <w:highlight w:val="none"/>
        </w:rPr>
      </w:pPr>
    </w:p>
    <w:p>
      <w:pPr>
        <w:pStyle w:val="38"/>
        <w:rPr>
          <w:rFonts w:ascii="宋体" w:hAnsi="宋体"/>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8"/>
              <w:ind w:left="482" w:hanging="482"/>
              <w:jc w:val="center"/>
              <w:rPr>
                <w:rFonts w:ascii="宋体" w:hAnsi="宋体"/>
                <w:sz w:val="24"/>
                <w:highlight w:val="none"/>
              </w:rPr>
            </w:pPr>
            <w:r>
              <w:rPr>
                <w:rFonts w:hint="eastAsia" w:ascii="宋体" w:hAnsi="宋体"/>
                <w:sz w:val="24"/>
                <w:highlight w:val="none"/>
              </w:rPr>
              <w:t>序号</w:t>
            </w:r>
          </w:p>
        </w:tc>
        <w:tc>
          <w:tcPr>
            <w:tcW w:w="1785" w:type="dxa"/>
            <w:vAlign w:val="center"/>
          </w:tcPr>
          <w:p>
            <w:pPr>
              <w:pStyle w:val="38"/>
              <w:ind w:left="482" w:hanging="482"/>
              <w:jc w:val="center"/>
              <w:rPr>
                <w:rFonts w:ascii="宋体" w:hAnsi="宋体"/>
                <w:sz w:val="24"/>
                <w:highlight w:val="none"/>
              </w:rPr>
            </w:pPr>
            <w:r>
              <w:rPr>
                <w:rFonts w:hint="eastAsia" w:ascii="宋体" w:hAnsi="宋体"/>
                <w:sz w:val="24"/>
                <w:highlight w:val="none"/>
              </w:rPr>
              <w:t>产品名称</w:t>
            </w:r>
          </w:p>
        </w:tc>
        <w:tc>
          <w:tcPr>
            <w:tcW w:w="735" w:type="dxa"/>
            <w:vAlign w:val="center"/>
          </w:tcPr>
          <w:p>
            <w:pPr>
              <w:pStyle w:val="38"/>
              <w:ind w:left="482" w:hanging="482"/>
              <w:jc w:val="center"/>
              <w:rPr>
                <w:rFonts w:ascii="宋体" w:hAnsi="宋体"/>
                <w:sz w:val="24"/>
                <w:highlight w:val="none"/>
              </w:rPr>
            </w:pPr>
            <w:r>
              <w:rPr>
                <w:rFonts w:hint="eastAsia" w:ascii="宋体" w:hAnsi="宋体"/>
                <w:sz w:val="24"/>
                <w:highlight w:val="none"/>
              </w:rPr>
              <w:t>数量</w:t>
            </w:r>
          </w:p>
        </w:tc>
        <w:tc>
          <w:tcPr>
            <w:tcW w:w="840" w:type="dxa"/>
            <w:vAlign w:val="center"/>
          </w:tcPr>
          <w:p>
            <w:pPr>
              <w:pStyle w:val="38"/>
              <w:ind w:left="1" w:firstLine="0"/>
              <w:jc w:val="center"/>
              <w:rPr>
                <w:rFonts w:ascii="宋体" w:hAnsi="宋体"/>
                <w:sz w:val="24"/>
                <w:highlight w:val="none"/>
              </w:rPr>
            </w:pPr>
            <w:r>
              <w:rPr>
                <w:rFonts w:hint="eastAsia" w:ascii="宋体" w:hAnsi="宋体"/>
                <w:sz w:val="24"/>
                <w:highlight w:val="none"/>
              </w:rPr>
              <w:t>规格型号</w:t>
            </w:r>
          </w:p>
        </w:tc>
        <w:tc>
          <w:tcPr>
            <w:tcW w:w="945" w:type="dxa"/>
            <w:vAlign w:val="center"/>
          </w:tcPr>
          <w:p>
            <w:pPr>
              <w:pStyle w:val="38"/>
              <w:ind w:left="482" w:hanging="482"/>
              <w:jc w:val="center"/>
              <w:rPr>
                <w:rFonts w:ascii="宋体" w:hAnsi="宋体"/>
                <w:sz w:val="24"/>
                <w:highlight w:val="none"/>
              </w:rPr>
            </w:pPr>
            <w:r>
              <w:rPr>
                <w:rFonts w:hint="eastAsia" w:ascii="宋体" w:hAnsi="宋体"/>
                <w:sz w:val="24"/>
                <w:highlight w:val="none"/>
              </w:rPr>
              <w:t>金额</w:t>
            </w:r>
          </w:p>
        </w:tc>
        <w:tc>
          <w:tcPr>
            <w:tcW w:w="1365" w:type="dxa"/>
            <w:vAlign w:val="center"/>
          </w:tcPr>
          <w:p>
            <w:pPr>
              <w:pStyle w:val="38"/>
              <w:ind w:left="482" w:hanging="482"/>
              <w:jc w:val="center"/>
              <w:rPr>
                <w:rFonts w:ascii="宋体" w:hAnsi="宋体"/>
                <w:sz w:val="24"/>
                <w:highlight w:val="none"/>
              </w:rPr>
            </w:pPr>
            <w:r>
              <w:rPr>
                <w:rFonts w:hint="eastAsia" w:ascii="宋体" w:hAnsi="宋体"/>
                <w:sz w:val="24"/>
                <w:highlight w:val="none"/>
              </w:rPr>
              <w:t>用户名称</w:t>
            </w:r>
          </w:p>
        </w:tc>
        <w:tc>
          <w:tcPr>
            <w:tcW w:w="1365" w:type="dxa"/>
            <w:vAlign w:val="center"/>
          </w:tcPr>
          <w:p>
            <w:pPr>
              <w:pStyle w:val="38"/>
              <w:ind w:left="482" w:hanging="482"/>
              <w:jc w:val="center"/>
              <w:rPr>
                <w:rFonts w:ascii="宋体" w:hAnsi="宋体"/>
                <w:sz w:val="24"/>
                <w:highlight w:val="none"/>
              </w:rPr>
            </w:pPr>
            <w:r>
              <w:rPr>
                <w:rFonts w:hint="eastAsia" w:ascii="宋体" w:hAnsi="宋体"/>
                <w:sz w:val="24"/>
                <w:highlight w:val="none"/>
              </w:rPr>
              <w:t>联系人</w:t>
            </w:r>
          </w:p>
          <w:p>
            <w:pPr>
              <w:pStyle w:val="38"/>
              <w:ind w:left="482" w:hanging="482"/>
              <w:jc w:val="center"/>
              <w:rPr>
                <w:rFonts w:ascii="宋体" w:hAnsi="宋体"/>
                <w:sz w:val="24"/>
                <w:highlight w:val="none"/>
              </w:rPr>
            </w:pPr>
            <w:r>
              <w:rPr>
                <w:rFonts w:hint="eastAsia" w:ascii="宋体" w:hAnsi="宋体"/>
                <w:sz w:val="24"/>
                <w:highlight w:val="none"/>
              </w:rPr>
              <w:t>联系电话</w:t>
            </w:r>
          </w:p>
        </w:tc>
        <w:tc>
          <w:tcPr>
            <w:tcW w:w="1260" w:type="dxa"/>
            <w:vAlign w:val="center"/>
          </w:tcPr>
          <w:p>
            <w:pPr>
              <w:pStyle w:val="38"/>
              <w:ind w:left="482" w:hanging="482"/>
              <w:jc w:val="center"/>
              <w:rPr>
                <w:rFonts w:ascii="宋体" w:hAnsi="宋体"/>
                <w:sz w:val="24"/>
                <w:highlight w:val="none"/>
              </w:rPr>
            </w:pPr>
            <w:r>
              <w:rPr>
                <w:rFonts w:hint="eastAsia" w:ascii="宋体" w:hAnsi="宋体"/>
                <w:sz w:val="24"/>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bl>
    <w:p>
      <w:pPr>
        <w:spacing w:line="0" w:lineRule="atLeast"/>
        <w:rPr>
          <w:rFonts w:ascii="宋体" w:hAnsi="宋体"/>
          <w:sz w:val="24"/>
          <w:highlight w:val="none"/>
        </w:rPr>
      </w:pPr>
    </w:p>
    <w:p>
      <w:pPr>
        <w:ind w:left="850" w:hanging="849" w:hangingChars="354"/>
        <w:rPr>
          <w:rFonts w:ascii="宋体" w:hAnsi="宋体" w:cs="宋体"/>
          <w:sz w:val="24"/>
          <w:highlight w:val="none"/>
        </w:rPr>
      </w:pPr>
      <w:r>
        <w:rPr>
          <w:rFonts w:hint="eastAsia" w:ascii="宋体" w:hAnsi="宋体" w:cs="宋体"/>
          <w:sz w:val="24"/>
          <w:highlight w:val="none"/>
        </w:rPr>
        <w:t>注：1、报价人需在本表中列明近*年以来的销售业绩清单,并附对应的销售合同复印件或扫描件</w:t>
      </w:r>
      <w:r>
        <w:rPr>
          <w:rFonts w:hint="eastAsia" w:ascii="宋体" w:hAnsi="宋体" w:cs="宋体"/>
          <w:b/>
          <w:sz w:val="24"/>
          <w:highlight w:val="none"/>
        </w:rPr>
        <w:t>，原件备查</w:t>
      </w:r>
      <w:r>
        <w:rPr>
          <w:rFonts w:hint="eastAsia" w:ascii="宋体" w:hAnsi="宋体" w:cs="宋体"/>
          <w:sz w:val="24"/>
          <w:highlight w:val="none"/>
        </w:rPr>
        <w:t>。（为核查业绩的真实性，采购人有权要求报价人在必要时提供销售合同原件）。</w:t>
      </w:r>
    </w:p>
    <w:p>
      <w:pPr>
        <w:ind w:firstLine="424" w:firstLineChars="177"/>
        <w:rPr>
          <w:rFonts w:ascii="宋体" w:hAnsi="宋体" w:cs="宋体"/>
          <w:sz w:val="24"/>
          <w:highlight w:val="none"/>
        </w:rPr>
      </w:pPr>
      <w:r>
        <w:rPr>
          <w:rFonts w:hint="eastAsia" w:ascii="宋体" w:hAnsi="宋体" w:cs="宋体"/>
          <w:sz w:val="24"/>
          <w:highlight w:val="none"/>
        </w:rPr>
        <w:t>2、用户名称、采购人及联系电话等信息应确保真实有效。</w:t>
      </w:r>
    </w:p>
    <w:p>
      <w:pPr>
        <w:snapToGrid w:val="0"/>
        <w:spacing w:line="0" w:lineRule="atLeast"/>
        <w:rPr>
          <w:rFonts w:ascii="宋体" w:hAnsi="宋体" w:cs="宋体"/>
          <w:szCs w:val="21"/>
          <w:highlight w:val="none"/>
        </w:rPr>
      </w:pPr>
      <w:r>
        <w:rPr>
          <w:rFonts w:hint="eastAsia" w:ascii="宋体" w:hAnsi="宋体" w:cs="宋体"/>
          <w:sz w:val="24"/>
          <w:highlight w:val="none"/>
        </w:rPr>
        <w:br w:type="page"/>
      </w:r>
    </w:p>
    <w:p>
      <w:pPr>
        <w:spacing w:line="400" w:lineRule="exact"/>
        <w:ind w:left="980" w:hanging="980" w:hangingChars="350"/>
        <w:jc w:val="center"/>
        <w:rPr>
          <w:rFonts w:ascii="宋体" w:hAnsi="宋体"/>
          <w:sz w:val="30"/>
          <w:szCs w:val="30"/>
          <w:highlight w:val="none"/>
        </w:rPr>
      </w:pPr>
      <w:r>
        <w:rPr>
          <w:rFonts w:hint="eastAsia" w:ascii="宋体" w:hAnsi="宋体"/>
          <w:bCs/>
          <w:sz w:val="28"/>
          <w:highlight w:val="none"/>
        </w:rPr>
        <w:t>（四）近年财务状况表</w:t>
      </w:r>
    </w:p>
    <w:p>
      <w:pPr>
        <w:spacing w:line="360" w:lineRule="auto"/>
        <w:jc w:val="center"/>
        <w:rPr>
          <w:rFonts w:ascii="宋体" w:hAnsi="宋体"/>
          <w:sz w:val="28"/>
          <w:szCs w:val="28"/>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9"/>
        <w:gridCol w:w="1275"/>
        <w:gridCol w:w="184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jc w:val="center"/>
              <w:rPr>
                <w:rFonts w:ascii="宋体" w:hAnsi="宋体"/>
                <w:sz w:val="24"/>
                <w:highlight w:val="none"/>
              </w:rPr>
            </w:pPr>
            <w:r>
              <w:rPr>
                <w:rFonts w:hint="eastAsia" w:ascii="宋体" w:hAnsi="宋体"/>
                <w:sz w:val="24"/>
                <w:highlight w:val="none"/>
              </w:rPr>
              <w:t>项目或指标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单位</w:t>
            </w:r>
          </w:p>
        </w:tc>
        <w:tc>
          <w:tcPr>
            <w:tcW w:w="1843" w:type="dxa"/>
            <w:vAlign w:val="center"/>
          </w:tcPr>
          <w:p>
            <w:pPr>
              <w:spacing w:line="460" w:lineRule="exact"/>
              <w:jc w:val="center"/>
              <w:rPr>
                <w:rFonts w:ascii="宋体" w:hAnsi="宋体"/>
                <w:sz w:val="24"/>
                <w:highlight w:val="none"/>
              </w:rPr>
            </w:pPr>
            <w:r>
              <w:rPr>
                <w:rFonts w:hint="eastAsia" w:ascii="宋体" w:hAnsi="宋体"/>
                <w:sz w:val="24"/>
                <w:highlight w:val="none"/>
              </w:rPr>
              <w:t>20**年</w:t>
            </w:r>
          </w:p>
        </w:tc>
        <w:tc>
          <w:tcPr>
            <w:tcW w:w="1837" w:type="dxa"/>
            <w:vAlign w:val="center"/>
          </w:tcPr>
          <w:p>
            <w:pPr>
              <w:spacing w:line="460" w:lineRule="exact"/>
              <w:jc w:val="center"/>
              <w:rPr>
                <w:rFonts w:ascii="宋体" w:hAnsi="宋体"/>
                <w:sz w:val="18"/>
                <w:szCs w:val="18"/>
                <w:highlight w:val="none"/>
              </w:rPr>
            </w:pPr>
            <w:r>
              <w:rPr>
                <w:rFonts w:hint="eastAsia" w:ascii="宋体" w:hAnsi="宋体"/>
                <w:sz w:val="24"/>
                <w:highlight w:val="none"/>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一、注册资金</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二、净资产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三、总资产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四、固定资产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五、流动资产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六、流动负债</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七、负债合计</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八、营业收入</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九、净利润</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十、现金流量净额</w:t>
            </w:r>
          </w:p>
        </w:tc>
        <w:tc>
          <w:tcPr>
            <w:tcW w:w="1275" w:type="dxa"/>
            <w:vAlign w:val="center"/>
          </w:tcPr>
          <w:p>
            <w:pPr>
              <w:spacing w:line="460" w:lineRule="exact"/>
              <w:jc w:val="center"/>
              <w:rPr>
                <w:rFonts w:ascii="宋体" w:hAnsi="宋体"/>
                <w:sz w:val="24"/>
                <w:highlight w:val="none"/>
              </w:rPr>
            </w:pP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十一、主要财务指标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1．净资产收益率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2．总资产报酬</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3．主营业务利润率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4．资产负债率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5．流动比率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color w:val="FF0000"/>
                <w:sz w:val="24"/>
                <w:highlight w:val="none"/>
              </w:rPr>
            </w:pPr>
          </w:p>
        </w:tc>
        <w:tc>
          <w:tcPr>
            <w:tcW w:w="1837" w:type="dxa"/>
            <w:vAlign w:val="center"/>
          </w:tcPr>
          <w:p>
            <w:pPr>
              <w:spacing w:line="460" w:lineRule="exact"/>
              <w:jc w:val="center"/>
              <w:rPr>
                <w:rFonts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6．速动比率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color w:val="FF0000"/>
                <w:sz w:val="24"/>
                <w:highlight w:val="none"/>
              </w:rPr>
            </w:pPr>
          </w:p>
        </w:tc>
        <w:tc>
          <w:tcPr>
            <w:tcW w:w="1837" w:type="dxa"/>
            <w:vAlign w:val="center"/>
          </w:tcPr>
          <w:p>
            <w:pPr>
              <w:spacing w:line="460" w:lineRule="exact"/>
              <w:jc w:val="center"/>
              <w:rPr>
                <w:rFonts w:ascii="宋体" w:hAnsi="宋体"/>
                <w:color w:val="FF0000"/>
                <w:sz w:val="24"/>
                <w:highlight w:val="none"/>
              </w:rPr>
            </w:pPr>
          </w:p>
        </w:tc>
      </w:tr>
    </w:tbl>
    <w:p>
      <w:pPr>
        <w:spacing w:line="400" w:lineRule="exact"/>
        <w:ind w:left="840" w:hanging="840" w:hangingChars="350"/>
        <w:rPr>
          <w:rFonts w:ascii="宋体" w:hAnsi="宋体"/>
          <w:sz w:val="24"/>
          <w:highlight w:val="none"/>
        </w:rPr>
      </w:pPr>
    </w:p>
    <w:p>
      <w:pPr>
        <w:spacing w:line="400" w:lineRule="exact"/>
        <w:ind w:left="840" w:hanging="840" w:hangingChars="350"/>
        <w:rPr>
          <w:rFonts w:ascii="宋体" w:hAnsi="宋体"/>
          <w:sz w:val="24"/>
          <w:highlight w:val="none"/>
        </w:rPr>
      </w:pPr>
      <w:r>
        <w:rPr>
          <w:rFonts w:hint="eastAsia" w:ascii="宋体" w:hAnsi="宋体"/>
          <w:sz w:val="24"/>
          <w:highlight w:val="none"/>
        </w:rPr>
        <w:t>注：1、本表后应附20**年、20**年的财务会计报表，包括资产负债表、现金流量表、利润表和财务情况说明书的复印件。</w:t>
      </w:r>
    </w:p>
    <w:p>
      <w:pPr>
        <w:numPr>
          <w:ilvl w:val="255"/>
          <w:numId w:val="0"/>
        </w:numPr>
        <w:spacing w:line="400" w:lineRule="exact"/>
        <w:ind w:firstLine="480" w:firstLineChars="200"/>
        <w:rPr>
          <w:rFonts w:ascii="宋体" w:hAnsi="宋体"/>
          <w:sz w:val="24"/>
          <w:highlight w:val="none"/>
        </w:rPr>
      </w:pPr>
      <w:r>
        <w:rPr>
          <w:rFonts w:hint="eastAsia" w:ascii="宋体" w:hAnsi="宋体"/>
          <w:sz w:val="24"/>
          <w:highlight w:val="none"/>
        </w:rPr>
        <w:t>2、本表所列数据必须与本表各附件中的数据相一致。</w:t>
      </w:r>
    </w:p>
    <w:p>
      <w:pPr>
        <w:spacing w:line="400" w:lineRule="exact"/>
        <w:rPr>
          <w:rFonts w:ascii="宋体" w:hAnsi="宋体"/>
          <w:sz w:val="24"/>
          <w:highlight w:val="none"/>
        </w:rPr>
      </w:pPr>
    </w:p>
    <w:p>
      <w:pPr>
        <w:snapToGrid w:val="0"/>
        <w:spacing w:line="400" w:lineRule="exact"/>
        <w:jc w:val="center"/>
        <w:rPr>
          <w:rFonts w:ascii="宋体" w:hAnsi="宋体"/>
          <w:sz w:val="28"/>
          <w:szCs w:val="28"/>
          <w:highlight w:val="none"/>
        </w:rPr>
      </w:pPr>
      <w:r>
        <w:rPr>
          <w:rFonts w:ascii="宋体" w:hAnsi="宋体"/>
          <w:sz w:val="28"/>
          <w:szCs w:val="28"/>
          <w:highlight w:val="none"/>
        </w:rPr>
        <w:br w:type="page"/>
      </w:r>
      <w:bookmarkStart w:id="78" w:name="_Toc234382984"/>
      <w:r>
        <w:rPr>
          <w:rFonts w:hint="eastAsia" w:ascii="宋体" w:hAnsi="宋体" w:cs="宋体"/>
          <w:sz w:val="28"/>
          <w:szCs w:val="28"/>
          <w:highlight w:val="none"/>
        </w:rPr>
        <w:t>（五）报价人信誉承诺书</w:t>
      </w:r>
    </w:p>
    <w:p>
      <w:pPr>
        <w:spacing w:line="400" w:lineRule="exact"/>
        <w:ind w:left="1265" w:hanging="1265" w:hangingChars="350"/>
        <w:jc w:val="center"/>
        <w:rPr>
          <w:rFonts w:ascii="宋体" w:hAnsi="宋体"/>
          <w:b/>
          <w:sz w:val="36"/>
          <w:szCs w:val="36"/>
          <w:highlight w:val="none"/>
        </w:rPr>
      </w:pPr>
    </w:p>
    <w:p>
      <w:pPr>
        <w:spacing w:line="400" w:lineRule="exact"/>
        <w:ind w:left="1124" w:hanging="1124" w:hangingChars="350"/>
        <w:jc w:val="center"/>
        <w:rPr>
          <w:rFonts w:ascii="宋体" w:hAnsi="宋体"/>
          <w:b/>
          <w:sz w:val="32"/>
          <w:szCs w:val="32"/>
          <w:highlight w:val="none"/>
        </w:rPr>
      </w:pPr>
      <w:r>
        <w:rPr>
          <w:rFonts w:hint="eastAsia" w:ascii="宋体" w:hAnsi="宋体"/>
          <w:b/>
          <w:sz w:val="32"/>
          <w:szCs w:val="32"/>
          <w:highlight w:val="none"/>
        </w:rPr>
        <w:t>承诺书</w:t>
      </w:r>
    </w:p>
    <w:p>
      <w:pPr>
        <w:spacing w:line="400" w:lineRule="exact"/>
        <w:ind w:left="1124" w:hanging="1124" w:hangingChars="350"/>
        <w:rPr>
          <w:rFonts w:ascii="宋体" w:hAnsi="宋体"/>
          <w:b/>
          <w:sz w:val="32"/>
          <w:szCs w:val="32"/>
          <w:highlight w:val="none"/>
        </w:rPr>
      </w:pPr>
    </w:p>
    <w:p>
      <w:pPr>
        <w:spacing w:line="480" w:lineRule="exact"/>
        <w:ind w:firstLine="480" w:firstLineChars="200"/>
        <w:jc w:val="left"/>
        <w:rPr>
          <w:rFonts w:ascii="宋体" w:hAnsi="宋体"/>
          <w:sz w:val="24"/>
          <w:highlight w:val="none"/>
        </w:rPr>
      </w:pPr>
      <w:r>
        <w:rPr>
          <w:rFonts w:hint="eastAsia" w:ascii="宋体" w:hAnsi="宋体"/>
          <w:sz w:val="24"/>
          <w:highlight w:val="none"/>
        </w:rPr>
        <w:t>我公司近</w:t>
      </w:r>
      <w:r>
        <w:rPr>
          <w:rFonts w:hint="eastAsia" w:ascii="宋体" w:hAnsi="宋体"/>
          <w:sz w:val="24"/>
          <w:highlight w:val="none"/>
          <w:u w:val="single"/>
        </w:rPr>
        <w:t>*</w:t>
      </w:r>
      <w:r>
        <w:rPr>
          <w:rFonts w:hint="eastAsia" w:ascii="宋体" w:hAnsi="宋体"/>
          <w:sz w:val="24"/>
          <w:highlight w:val="none"/>
        </w:rPr>
        <w:t>年（自20**年1月1日至报价截止日期）信誉良好，能够符合**公司**谈判采购文件有关信誉的要求:</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不</w:t>
      </w:r>
      <w:r>
        <w:rPr>
          <w:rFonts w:hint="eastAsia" w:ascii="宋体" w:hAnsi="宋体"/>
          <w:sz w:val="24"/>
          <w:highlight w:val="none"/>
        </w:rPr>
        <w:t>存在下列不良状况或不良信用记录：</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（1）被省级及以上行业主管部门取消采购项目所在地的投标资格且处于有效期内；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（2）被责令停业，暂扣或吊销执照，或吊销资质证书；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（3）进入清算程序，或被宣告破产，或其他丧失履约能力的情形；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（4）在国家企业信用信息公示系统（http：//www.gsxt.gov.cn/）中被列入严重违法失信企业名单；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（5）在“信用中国”网站（http：//www.creditchina.gov.cn/）中被列入失信被执行人名单、重大税收违法案件当事人名单；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（6）在近三年（2018年1月1日至行贿犯罪档案结果查询之日）</w:t>
      </w:r>
      <w:r>
        <w:rPr>
          <w:rFonts w:hint="eastAsia" w:ascii="宋体" w:hAnsi="宋体"/>
          <w:sz w:val="24"/>
          <w:highlight w:val="none"/>
          <w:lang w:eastAsia="zh-CN"/>
        </w:rPr>
        <w:t>报价</w:t>
      </w:r>
      <w:r>
        <w:rPr>
          <w:rFonts w:hint="eastAsia" w:ascii="宋体" w:hAnsi="宋体"/>
          <w:sz w:val="24"/>
          <w:highlight w:val="none"/>
        </w:rPr>
        <w:t xml:space="preserve">人、法定代表人有行贿犯罪行为；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（7）法律法规规定的其他情形。</w:t>
      </w:r>
    </w:p>
    <w:p>
      <w:pPr>
        <w:spacing w:line="480" w:lineRule="exact"/>
        <w:ind w:firstLine="480" w:firstLineChars="200"/>
        <w:jc w:val="left"/>
        <w:rPr>
          <w:rFonts w:ascii="宋体" w:hAnsi="宋体"/>
          <w:sz w:val="24"/>
          <w:highlight w:val="none"/>
        </w:rPr>
      </w:pPr>
      <w:r>
        <w:rPr>
          <w:rFonts w:hint="eastAsia" w:ascii="宋体" w:hAnsi="宋体"/>
          <w:sz w:val="24"/>
          <w:highlight w:val="none"/>
        </w:rPr>
        <w:t>如有虚假我公司愿意接收扣除报价保证金的处罚。</w:t>
      </w:r>
    </w:p>
    <w:p>
      <w:pPr>
        <w:spacing w:line="480" w:lineRule="exact"/>
        <w:ind w:firstLine="480" w:firstLineChars="200"/>
        <w:jc w:val="left"/>
        <w:rPr>
          <w:rFonts w:ascii="宋体" w:hAnsi="宋体"/>
          <w:sz w:val="24"/>
          <w:highlight w:val="none"/>
        </w:rPr>
      </w:pPr>
      <w:r>
        <w:rPr>
          <w:rFonts w:hint="eastAsia" w:ascii="宋体" w:hAnsi="宋体"/>
          <w:sz w:val="24"/>
          <w:highlight w:val="none"/>
        </w:rPr>
        <w:t>特此承诺!</w:t>
      </w:r>
    </w:p>
    <w:p>
      <w:pPr>
        <w:spacing w:line="400" w:lineRule="exact"/>
        <w:jc w:val="right"/>
        <w:rPr>
          <w:rFonts w:ascii="宋体" w:hAnsi="宋体"/>
          <w:sz w:val="24"/>
          <w:highlight w:val="none"/>
        </w:rPr>
      </w:pPr>
    </w:p>
    <w:p>
      <w:pPr>
        <w:spacing w:line="400" w:lineRule="exact"/>
        <w:jc w:val="right"/>
        <w:rPr>
          <w:rFonts w:ascii="宋体" w:hAnsi="宋体"/>
          <w:sz w:val="24"/>
          <w:highlight w:val="none"/>
        </w:rPr>
      </w:pPr>
    </w:p>
    <w:p>
      <w:pPr>
        <w:spacing w:line="400" w:lineRule="exact"/>
        <w:jc w:val="right"/>
        <w:rPr>
          <w:rFonts w:ascii="宋体" w:hAnsi="宋体"/>
          <w:sz w:val="24"/>
          <w:highlight w:val="none"/>
        </w:rPr>
      </w:pPr>
    </w:p>
    <w:p>
      <w:pPr>
        <w:snapToGrid w:val="0"/>
        <w:spacing w:line="360" w:lineRule="auto"/>
        <w:ind w:firstLine="5040" w:firstLineChars="2100"/>
        <w:rPr>
          <w:rFonts w:ascii="宋体" w:hAnsi="宋体"/>
          <w:sz w:val="24"/>
          <w:highlight w:val="none"/>
        </w:rPr>
      </w:pPr>
      <w:r>
        <w:rPr>
          <w:rFonts w:hint="eastAsia" w:ascii="宋体" w:hAnsi="宋体"/>
          <w:sz w:val="24"/>
          <w:highlight w:val="none"/>
        </w:rPr>
        <w:t xml:space="preserve">报价单位（盖章）：                            </w:t>
      </w:r>
    </w:p>
    <w:p>
      <w:pPr>
        <w:snapToGrid w:val="0"/>
        <w:spacing w:line="360" w:lineRule="auto"/>
        <w:ind w:firstLine="5040" w:firstLineChars="2100"/>
        <w:rPr>
          <w:rFonts w:ascii="宋体" w:hAnsi="宋体"/>
          <w:sz w:val="24"/>
          <w:highlight w:val="none"/>
        </w:rPr>
      </w:pPr>
      <w:r>
        <w:rPr>
          <w:rFonts w:hint="eastAsia" w:ascii="宋体" w:hAnsi="宋体"/>
          <w:sz w:val="24"/>
          <w:highlight w:val="none"/>
        </w:rPr>
        <w:t>法定代表人（签字）：</w:t>
      </w:r>
    </w:p>
    <w:p>
      <w:pPr>
        <w:snapToGrid w:val="0"/>
        <w:spacing w:line="360" w:lineRule="auto"/>
        <w:ind w:firstLine="5040" w:firstLineChars="2100"/>
        <w:rPr>
          <w:rFonts w:ascii="宋体" w:hAnsi="宋体"/>
          <w:sz w:val="24"/>
          <w:highlight w:val="none"/>
        </w:rPr>
      </w:pPr>
      <w:r>
        <w:rPr>
          <w:rFonts w:hint="eastAsia" w:ascii="宋体" w:hAnsi="宋体"/>
          <w:sz w:val="24"/>
          <w:highlight w:val="none"/>
        </w:rPr>
        <w:t>20**年   月  日</w:t>
      </w:r>
    </w:p>
    <w:p>
      <w:pPr>
        <w:spacing w:line="360" w:lineRule="auto"/>
        <w:jc w:val="center"/>
        <w:rPr>
          <w:rFonts w:ascii="宋体" w:hAnsi="宋体"/>
          <w:sz w:val="24"/>
          <w:highlight w:val="none"/>
        </w:rPr>
      </w:pPr>
    </w:p>
    <w:p>
      <w:pPr>
        <w:spacing w:line="360" w:lineRule="auto"/>
        <w:jc w:val="center"/>
        <w:rPr>
          <w:rFonts w:ascii="宋体" w:hAnsi="宋体"/>
          <w:sz w:val="28"/>
          <w:szCs w:val="28"/>
          <w:highlight w:val="none"/>
        </w:rPr>
      </w:pPr>
      <w:r>
        <w:rPr>
          <w:rFonts w:ascii="宋体" w:hAnsi="宋体"/>
          <w:sz w:val="28"/>
          <w:szCs w:val="28"/>
          <w:highlight w:val="none"/>
        </w:rPr>
        <w:drawing>
          <wp:anchor distT="0" distB="0" distL="114300" distR="114300" simplePos="0" relativeHeight="251663360" behindDoc="1" locked="1" layoutInCell="1" allowOverlap="1">
            <wp:simplePos x="0" y="0"/>
            <wp:positionH relativeFrom="column">
              <wp:posOffset>2550795</wp:posOffset>
            </wp:positionH>
            <wp:positionV relativeFrom="page">
              <wp:posOffset>5520690</wp:posOffset>
            </wp:positionV>
            <wp:extent cx="3007360" cy="2777490"/>
            <wp:effectExtent l="19050" t="0" r="254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bookmarkEnd w:id="78"/>
    <w:p>
      <w:pPr>
        <w:widowControl/>
        <w:jc w:val="left"/>
        <w:rPr>
          <w:rFonts w:ascii="宋体" w:hAnsi="宋体" w:cs="宋体"/>
          <w:sz w:val="28"/>
          <w:szCs w:val="28"/>
          <w:highlight w:val="none"/>
        </w:rPr>
      </w:pPr>
      <w:r>
        <w:rPr>
          <w:rFonts w:ascii="宋体" w:hAnsi="宋体" w:cs="宋体"/>
          <w:sz w:val="28"/>
          <w:szCs w:val="28"/>
          <w:highlight w:val="none"/>
        </w:rPr>
        <w:br w:type="page"/>
      </w:r>
    </w:p>
    <w:p>
      <w:pPr>
        <w:snapToGrid w:val="0"/>
        <w:spacing w:line="400" w:lineRule="exact"/>
        <w:jc w:val="center"/>
        <w:rPr>
          <w:rFonts w:ascii="宋体" w:hAnsi="宋体" w:cs="宋体"/>
          <w:sz w:val="28"/>
          <w:szCs w:val="28"/>
          <w:highlight w:val="none"/>
        </w:rPr>
      </w:pPr>
      <w:r>
        <w:rPr>
          <w:rFonts w:hint="eastAsia" w:ascii="宋体" w:hAnsi="宋体" w:cs="宋体"/>
          <w:sz w:val="28"/>
          <w:szCs w:val="28"/>
          <w:highlight w:val="none"/>
        </w:rPr>
        <w:t>（六）具有的质量、安全、环境等管理体系认证证书</w:t>
      </w:r>
    </w:p>
    <w:p>
      <w:pPr>
        <w:snapToGrid w:val="0"/>
        <w:spacing w:line="360" w:lineRule="auto"/>
        <w:jc w:val="center"/>
        <w:rPr>
          <w:rFonts w:ascii="宋体" w:hAnsi="宋体" w:cs="宋体"/>
          <w:sz w:val="28"/>
          <w:szCs w:val="28"/>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bookmarkEnd w:id="76"/>
    <w:bookmarkEnd w:id="77"/>
    <w:p>
      <w:pPr>
        <w:widowControl/>
        <w:jc w:val="left"/>
        <w:rPr>
          <w:rFonts w:ascii="宋体" w:hAnsi="宋体"/>
          <w:b/>
          <w:bCs/>
          <w:sz w:val="28"/>
          <w:szCs w:val="28"/>
          <w:highlight w:val="none"/>
        </w:rPr>
      </w:pPr>
      <w:r>
        <w:rPr>
          <w:rFonts w:ascii="宋体" w:hAnsi="宋体"/>
          <w:b/>
          <w:bCs/>
          <w:sz w:val="28"/>
          <w:szCs w:val="28"/>
          <w:highlight w:val="none"/>
        </w:rPr>
        <w:br w:type="page"/>
      </w:r>
    </w:p>
    <w:p>
      <w:pPr>
        <w:spacing w:line="360" w:lineRule="auto"/>
        <w:jc w:val="center"/>
        <w:rPr>
          <w:rFonts w:ascii="宋体" w:hAnsi="宋体"/>
          <w:b/>
          <w:sz w:val="28"/>
          <w:szCs w:val="28"/>
          <w:highlight w:val="none"/>
        </w:rPr>
      </w:pPr>
      <w:r>
        <w:rPr>
          <w:rFonts w:hint="eastAsia" w:ascii="宋体" w:hAnsi="宋体"/>
          <w:b/>
          <w:bCs/>
          <w:sz w:val="28"/>
          <w:szCs w:val="28"/>
          <w:highlight w:val="none"/>
          <w:lang w:val="en-US" w:eastAsia="zh-CN"/>
        </w:rPr>
        <w:t>四</w:t>
      </w:r>
      <w:r>
        <w:rPr>
          <w:rFonts w:hint="eastAsia" w:ascii="宋体" w:hAnsi="宋体"/>
          <w:b/>
          <w:bCs/>
          <w:sz w:val="28"/>
          <w:szCs w:val="28"/>
          <w:highlight w:val="none"/>
        </w:rPr>
        <w:t>、报价清单</w:t>
      </w:r>
    </w:p>
    <w:bookmarkEnd w:id="60"/>
    <w:bookmarkEnd w:id="61"/>
    <w:bookmarkEnd w:id="62"/>
    <w:bookmarkEnd w:id="63"/>
    <w:bookmarkEnd w:id="64"/>
    <w:bookmarkEnd w:id="65"/>
    <w:bookmarkEnd w:id="66"/>
    <w:bookmarkEnd w:id="67"/>
    <w:bookmarkEnd w:id="68"/>
    <w:p>
      <w:pPr>
        <w:spacing w:line="360" w:lineRule="auto"/>
        <w:rPr>
          <w:rFonts w:ascii="宋体" w:hAnsi="宋体"/>
          <w:b/>
          <w:bCs/>
          <w:sz w:val="28"/>
          <w:szCs w:val="28"/>
          <w:highlight w:val="none"/>
        </w:rPr>
      </w:pPr>
      <w:r>
        <w:rPr>
          <w:rFonts w:hint="eastAsia" w:ascii="宋体" w:hAnsi="宋体"/>
          <w:b/>
          <w:bCs/>
          <w:sz w:val="28"/>
          <w:szCs w:val="28"/>
          <w:highlight w:val="none"/>
        </w:rPr>
        <w:t>包件</w:t>
      </w:r>
      <w:r>
        <w:rPr>
          <w:rFonts w:hint="eastAsia" w:ascii="宋体" w:hAnsi="宋体"/>
          <w:b/>
          <w:bCs/>
          <w:sz w:val="28"/>
          <w:szCs w:val="28"/>
          <w:highlight w:val="none"/>
          <w:lang w:val="en-US" w:eastAsia="zh-CN"/>
        </w:rPr>
        <w:t>1</w:t>
      </w:r>
      <w:r>
        <w:rPr>
          <w:rFonts w:hint="eastAsia" w:ascii="宋体" w:hAnsi="宋体"/>
          <w:b/>
          <w:bCs/>
          <w:sz w:val="28"/>
          <w:szCs w:val="28"/>
          <w:highlight w:val="none"/>
        </w:rPr>
        <w:t>：报价清单</w:t>
      </w:r>
    </w:p>
    <w:p>
      <w:pPr>
        <w:widowControl/>
        <w:jc w:val="left"/>
        <w:rPr>
          <w:rFonts w:hint="eastAsia" w:ascii="宋体" w:hAnsi="宋体"/>
          <w:sz w:val="18"/>
          <w:szCs w:val="18"/>
          <w:highlight w:val="none"/>
          <w:lang w:val="en-US" w:eastAsia="zh-CN"/>
        </w:rPr>
      </w:pPr>
      <w:r>
        <w:rPr>
          <w:rFonts w:hint="eastAsia" w:ascii="宋体" w:hAnsi="宋体"/>
          <w:sz w:val="18"/>
          <w:szCs w:val="18"/>
          <w:highlight w:val="none"/>
        </w:rPr>
        <w:t>项目名称：</w:t>
      </w:r>
      <w:r>
        <w:rPr>
          <w:rFonts w:hint="eastAsia" w:ascii="宋体" w:hAnsi="宋体"/>
          <w:sz w:val="18"/>
          <w:szCs w:val="18"/>
          <w:highlight w:val="none"/>
          <w:lang w:val="en-US" w:eastAsia="zh-CN"/>
        </w:rPr>
        <w:t>淄博富世工贸有限公司声测管采购项目谈判采购文件</w:t>
      </w:r>
    </w:p>
    <w:p>
      <w:pPr>
        <w:widowControl/>
        <w:jc w:val="left"/>
        <w:rPr>
          <w:rFonts w:hint="eastAsia" w:ascii="宋体" w:hAnsi="宋体" w:eastAsia="宋体" w:cs="Courier New"/>
          <w:b/>
          <w:bCs/>
          <w:color w:val="000000"/>
          <w:kern w:val="0"/>
          <w:sz w:val="18"/>
          <w:szCs w:val="18"/>
          <w:highlight w:val="none"/>
          <w:lang w:eastAsia="zh-CN"/>
        </w:rPr>
      </w:pPr>
      <w:r>
        <w:rPr>
          <w:rFonts w:hint="eastAsia" w:ascii="宋体" w:hAnsi="宋体"/>
          <w:sz w:val="18"/>
          <w:szCs w:val="18"/>
          <w:highlight w:val="none"/>
        </w:rPr>
        <w:t>运输地点：山东省淄博市</w:t>
      </w:r>
      <w:r>
        <w:rPr>
          <w:rFonts w:hint="eastAsia" w:ascii="宋体" w:hAnsi="宋体"/>
          <w:sz w:val="18"/>
          <w:szCs w:val="18"/>
          <w:highlight w:val="none"/>
          <w:lang w:val="en-US" w:eastAsia="zh-CN"/>
        </w:rPr>
        <w:t>沂源县</w:t>
      </w:r>
    </w:p>
    <w:tbl>
      <w:tblPr>
        <w:tblStyle w:val="52"/>
        <w:tblpPr w:leftFromText="180" w:rightFromText="180" w:vertAnchor="text" w:horzAnchor="page" w:tblpX="842" w:tblpY="258"/>
        <w:tblOverlap w:val="never"/>
        <w:tblW w:w="5347" w:type="pct"/>
        <w:tblInd w:w="0" w:type="dxa"/>
        <w:tblLayout w:type="fixed"/>
        <w:tblCellMar>
          <w:top w:w="0" w:type="dxa"/>
          <w:left w:w="108" w:type="dxa"/>
          <w:bottom w:w="0" w:type="dxa"/>
          <w:right w:w="108" w:type="dxa"/>
        </w:tblCellMar>
      </w:tblPr>
      <w:tblGrid>
        <w:gridCol w:w="585"/>
        <w:gridCol w:w="822"/>
        <w:gridCol w:w="409"/>
        <w:gridCol w:w="586"/>
        <w:gridCol w:w="586"/>
        <w:gridCol w:w="797"/>
        <w:gridCol w:w="1181"/>
        <w:gridCol w:w="1181"/>
        <w:gridCol w:w="1059"/>
        <w:gridCol w:w="1120"/>
        <w:gridCol w:w="639"/>
        <w:gridCol w:w="1010"/>
        <w:gridCol w:w="677"/>
      </w:tblGrid>
      <w:tr>
        <w:trPr>
          <w:trHeight w:val="874"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序号</w:t>
            </w:r>
          </w:p>
        </w:tc>
        <w:tc>
          <w:tcPr>
            <w:tcW w:w="38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名称</w:t>
            </w:r>
          </w:p>
        </w:tc>
        <w:tc>
          <w:tcPr>
            <w:tcW w:w="19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材质</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规格</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单位</w:t>
            </w:r>
          </w:p>
        </w:tc>
        <w:tc>
          <w:tcPr>
            <w:tcW w:w="374"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数量</w:t>
            </w:r>
          </w:p>
        </w:tc>
        <w:tc>
          <w:tcPr>
            <w:tcW w:w="553"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553"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49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不含税总价（元）</w:t>
            </w:r>
          </w:p>
        </w:tc>
        <w:tc>
          <w:tcPr>
            <w:tcW w:w="52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含税总价（元）</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税率（%）</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垫资能力（万元）</w:t>
            </w:r>
          </w:p>
        </w:tc>
        <w:tc>
          <w:tcPr>
            <w:tcW w:w="31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备注</w:t>
            </w:r>
          </w:p>
        </w:tc>
      </w:tr>
      <w:tr>
        <w:tblPrEx>
          <w:tblCellMar>
            <w:top w:w="0" w:type="dxa"/>
            <w:left w:w="108" w:type="dxa"/>
            <w:bottom w:w="0" w:type="dxa"/>
            <w:right w:w="108" w:type="dxa"/>
          </w:tblCellMar>
        </w:tblPrEx>
        <w:trPr>
          <w:trHeight w:val="51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19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74"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2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00"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74"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18" w:type="pct"/>
            <w:vMerge w:val="restart"/>
            <w:tcBorders>
              <w:top w:val="nil"/>
              <w:left w:val="nil"/>
              <w:right w:val="single" w:color="auto" w:sz="4" w:space="0"/>
            </w:tcBorders>
            <w:shd w:val="clear" w:color="auto" w:fill="auto"/>
            <w:noWrap/>
            <w:vAlign w:val="center"/>
          </w:tcPr>
          <w:p>
            <w:pPr>
              <w:widowControl/>
              <w:jc w:val="center"/>
              <w:textAlignment w:val="center"/>
              <w:rPr>
                <w:rFonts w:hint="eastAsia" w:ascii="宋体" w:hAnsi="宋体" w:eastAsia="宋体" w:cs="仿宋_GB2312"/>
                <w:color w:val="000000"/>
                <w:kern w:val="0"/>
                <w:sz w:val="18"/>
                <w:szCs w:val="18"/>
                <w:highlight w:val="none"/>
                <w:lang w:eastAsia="zh-CN"/>
              </w:rPr>
            </w:pPr>
            <w:r>
              <w:rPr>
                <w:rFonts w:hint="eastAsia" w:ascii="宋体" w:hAnsi="宋体" w:cs="仿宋_GB2312"/>
                <w:color w:val="000000"/>
                <w:kern w:val="0"/>
                <w:sz w:val="18"/>
                <w:szCs w:val="18"/>
                <w:highlight w:val="none"/>
                <w:lang w:eastAsia="zh-CN"/>
              </w:rPr>
              <w:t>（</w:t>
            </w:r>
            <w:r>
              <w:rPr>
                <w:rFonts w:hint="eastAsia" w:ascii="宋体" w:hAnsi="宋体" w:cs="仿宋_GB2312"/>
                <w:color w:val="000000"/>
                <w:kern w:val="0"/>
                <w:sz w:val="18"/>
                <w:szCs w:val="18"/>
                <w:highlight w:val="none"/>
                <w:lang w:val="en-US" w:eastAsia="zh-CN"/>
              </w:rPr>
              <w:t>含接头</w:t>
            </w:r>
            <w:r>
              <w:rPr>
                <w:rFonts w:hint="eastAsia" w:ascii="宋体" w:hAnsi="宋体" w:cs="仿宋_GB2312"/>
                <w:color w:val="000000"/>
                <w:kern w:val="0"/>
                <w:sz w:val="18"/>
                <w:szCs w:val="18"/>
                <w:highlight w:val="none"/>
                <w:lang w:eastAsia="zh-CN"/>
              </w:rPr>
              <w:t>）</w:t>
            </w:r>
          </w:p>
        </w:tc>
      </w:tr>
      <w:tr>
        <w:tblPrEx>
          <w:tblCellMar>
            <w:top w:w="0" w:type="dxa"/>
            <w:left w:w="108" w:type="dxa"/>
            <w:bottom w:w="0" w:type="dxa"/>
            <w:right w:w="108" w:type="dxa"/>
          </w:tblCellMar>
        </w:tblPrEx>
        <w:trPr>
          <w:trHeight w:val="49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19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74"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2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00"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74"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18"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r>
        <w:tblPrEx>
          <w:tblCellMar>
            <w:top w:w="0" w:type="dxa"/>
            <w:left w:w="108" w:type="dxa"/>
            <w:bottom w:w="0" w:type="dxa"/>
            <w:right w:w="108" w:type="dxa"/>
          </w:tblCellMar>
        </w:tblPrEx>
        <w:trPr>
          <w:trHeight w:val="382" w:hRule="atLeast"/>
        </w:trPr>
        <w:tc>
          <w:tcPr>
            <w:tcW w:w="85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合计</w:t>
            </w: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74" w:type="pct"/>
            <w:tcBorders>
              <w:top w:val="single" w:color="auto" w:sz="4" w:space="0"/>
              <w:left w:val="nil"/>
              <w:bottom w:val="single" w:color="auto" w:sz="4" w:space="0"/>
              <w:right w:val="single" w:color="auto" w:sz="4" w:space="0"/>
            </w:tcBorders>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2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74"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bl>
    <w:p>
      <w:pPr>
        <w:ind w:left="360" w:right="200"/>
        <w:jc w:val="right"/>
        <w:rPr>
          <w:rFonts w:ascii="宋体" w:hAnsi="宋体" w:cs="微软雅黑"/>
          <w:sz w:val="20"/>
          <w:szCs w:val="20"/>
          <w:highlight w:val="none"/>
        </w:rPr>
      </w:pPr>
    </w:p>
    <w:p>
      <w:pPr>
        <w:ind w:left="360" w:right="200"/>
        <w:jc w:val="right"/>
        <w:rPr>
          <w:rFonts w:ascii="宋体" w:hAnsi="宋体" w:cs="微软雅黑"/>
          <w:sz w:val="20"/>
          <w:szCs w:val="20"/>
          <w:highlight w:val="none"/>
        </w:rPr>
      </w:pPr>
    </w:p>
    <w:p>
      <w:pPr>
        <w:rPr>
          <w:rFonts w:ascii="宋体" w:hAnsi="宋体" w:cs="微软雅黑"/>
          <w:sz w:val="20"/>
          <w:szCs w:val="20"/>
          <w:highlight w:val="none"/>
        </w:rPr>
      </w:pPr>
    </w:p>
    <w:p>
      <w:pPr>
        <w:spacing w:line="360" w:lineRule="exact"/>
        <w:ind w:left="-164" w:leftChars="-78" w:right="-57" w:rightChars="-27" w:firstLine="420" w:firstLineChars="200"/>
        <w:rPr>
          <w:rFonts w:ascii="宋体" w:hAnsi="宋体"/>
          <w:color w:val="FF0000"/>
          <w:szCs w:val="32"/>
          <w:highlight w:val="none"/>
        </w:rPr>
      </w:pPr>
      <w:r>
        <w:rPr>
          <w:rFonts w:hint="eastAsia" w:ascii="宋体" w:hAnsi="宋体"/>
          <w:szCs w:val="32"/>
          <w:highlight w:val="none"/>
        </w:rPr>
        <w:t>1、该单价经甲方市场调查后，</w:t>
      </w:r>
      <w:r>
        <w:rPr>
          <w:rFonts w:hint="eastAsia" w:ascii="宋体" w:hAnsi="宋体"/>
          <w:szCs w:val="32"/>
          <w:highlight w:val="none"/>
          <w:lang w:val="en-US" w:eastAsia="zh-CN"/>
        </w:rPr>
        <w:t>根据原材料单价（参考我的钢铁网天津友发焊管钢2寸，3.5mm单价）</w:t>
      </w:r>
      <w:r>
        <w:rPr>
          <w:rFonts w:hint="eastAsia" w:ascii="宋体" w:hAnsi="宋体"/>
          <w:szCs w:val="32"/>
          <w:highlight w:val="none"/>
        </w:rPr>
        <w:t>上下浮动</w:t>
      </w:r>
      <w:r>
        <w:rPr>
          <w:rFonts w:hint="eastAsia" w:ascii="宋体" w:hAnsi="宋体"/>
          <w:szCs w:val="32"/>
          <w:highlight w:val="none"/>
          <w:lang w:val="en-US" w:eastAsia="zh-CN"/>
        </w:rPr>
        <w:t>5%</w:t>
      </w:r>
      <w:r>
        <w:rPr>
          <w:rFonts w:hint="eastAsia" w:ascii="宋体" w:hAnsi="宋体"/>
          <w:szCs w:val="32"/>
          <w:highlight w:val="none"/>
        </w:rPr>
        <w:t>以内价格不变，浮动</w:t>
      </w:r>
      <w:r>
        <w:rPr>
          <w:rFonts w:hint="eastAsia" w:ascii="宋体" w:hAnsi="宋体"/>
          <w:szCs w:val="32"/>
          <w:highlight w:val="none"/>
          <w:lang w:val="en-US" w:eastAsia="zh-CN"/>
        </w:rPr>
        <w:t>5%</w:t>
      </w:r>
      <w:r>
        <w:rPr>
          <w:rFonts w:hint="eastAsia" w:ascii="宋体" w:hAnsi="宋体"/>
          <w:szCs w:val="32"/>
          <w:highlight w:val="none"/>
        </w:rPr>
        <w:t>以上双方协商后再确定单价，原则上不高于原材料的浮动价格。</w:t>
      </w:r>
    </w:p>
    <w:p>
      <w:pPr>
        <w:pStyle w:val="2"/>
        <w:numPr>
          <w:ilvl w:val="0"/>
          <w:numId w:val="0"/>
        </w:numPr>
        <w:ind w:firstLine="210" w:firstLineChars="100"/>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kern w:val="2"/>
          <w:sz w:val="21"/>
          <w:szCs w:val="32"/>
          <w:highlight w:val="none"/>
          <w:lang w:val="en-US" w:eastAsia="zh-CN" w:bidi="ar-SA"/>
        </w:rPr>
        <w:t>2、单价中已包含端头、接头的费用</w:t>
      </w:r>
      <w:bookmarkStart w:id="79" w:name="_GoBack"/>
      <w:bookmarkEnd w:id="79"/>
    </w:p>
    <w:p>
      <w:pPr>
        <w:spacing w:line="360" w:lineRule="exact"/>
        <w:ind w:right="-57" w:rightChars="-27" w:firstLine="210" w:firstLineChars="100"/>
        <w:rPr>
          <w:rFonts w:ascii="宋体" w:hAnsi="宋体"/>
          <w:szCs w:val="32"/>
          <w:highlight w:val="none"/>
        </w:rPr>
      </w:pPr>
      <w:r>
        <w:rPr>
          <w:rFonts w:hint="eastAsia" w:ascii="宋体" w:hAnsi="宋体"/>
          <w:szCs w:val="32"/>
          <w:highlight w:val="none"/>
          <w:lang w:val="en-US" w:eastAsia="zh-CN"/>
        </w:rPr>
        <w:t>3</w:t>
      </w:r>
      <w:r>
        <w:rPr>
          <w:rFonts w:hint="eastAsia" w:ascii="宋体" w:hAnsi="宋体"/>
          <w:szCs w:val="32"/>
          <w:highlight w:val="none"/>
        </w:rPr>
        <w:t>、实际结算单价包含但不限于材料费、出厂费、材料运送达采购人指定地点的运费及税金等一切相关费用。</w:t>
      </w:r>
    </w:p>
    <w:p>
      <w:pPr>
        <w:spacing w:line="360" w:lineRule="exact"/>
        <w:ind w:firstLine="210" w:firstLineChars="100"/>
        <w:jc w:val="left"/>
        <w:rPr>
          <w:rFonts w:ascii="仿宋_GB2312" w:hAnsi="仿宋"/>
          <w:szCs w:val="32"/>
          <w:highlight w:val="none"/>
        </w:rPr>
      </w:pPr>
      <w:r>
        <w:rPr>
          <w:rFonts w:hint="eastAsia" w:ascii="仿宋_GB2312" w:hAnsi="仿宋"/>
          <w:szCs w:val="32"/>
          <w:highlight w:val="none"/>
          <w:lang w:val="en-US" w:eastAsia="zh-CN"/>
        </w:rPr>
        <w:t>4</w:t>
      </w:r>
      <w:r>
        <w:rPr>
          <w:rFonts w:hint="eastAsia" w:ascii="仿宋_GB2312" w:hAnsi="仿宋"/>
          <w:szCs w:val="32"/>
          <w:highlight w:val="none"/>
        </w:rPr>
        <w:t>、</w:t>
      </w:r>
      <w:r>
        <w:rPr>
          <w:rFonts w:hint="eastAsia"/>
          <w:highlight w:val="none"/>
        </w:rPr>
        <w:t>无预付款，甲方按月（每月</w:t>
      </w:r>
      <w:r>
        <w:rPr>
          <w:rFonts w:hint="eastAsia"/>
          <w:highlight w:val="none"/>
          <w:lang w:val="en-US" w:eastAsia="zh-CN"/>
        </w:rPr>
        <w:t>3</w:t>
      </w:r>
      <w:r>
        <w:rPr>
          <w:rFonts w:hint="eastAsia"/>
          <w:highlight w:val="none"/>
        </w:rPr>
        <w:t>0日）对账确认结算数量，每次结算乙方应提供相应的正式增值税专用发票，甲方根据资金情况及时跟乙方结算。结算时乙方提供结算依据（材料验收单），结算依据由乙方保存完好，损毁、丢失不予补开。造成的损失乙方自行承担。结算时乙方法定代表人或其书面授权委托人到场（委托人身份证复印件留甲方财务），如乙方不提供发票，甲方有权拒绝付款。若乙方出具的发票为虚假发票或者套票，由此造成的偷税漏税等法律责任由乙方全部承担。</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5</w:t>
      </w:r>
      <w:r>
        <w:rPr>
          <w:rFonts w:hint="eastAsia" w:ascii="仿宋_GB2312" w:hAnsi="仿宋"/>
          <w:szCs w:val="32"/>
          <w:highlight w:val="none"/>
        </w:rPr>
        <w:t>、乙方需提供13%增值税专用发票，若国家税率发生调整，则不含税价格不再调整，税率随国家政策调整。</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6</w:t>
      </w:r>
      <w:r>
        <w:rPr>
          <w:rFonts w:hint="eastAsia" w:ascii="仿宋_GB2312" w:hAnsi="仿宋"/>
          <w:szCs w:val="32"/>
          <w:highlight w:val="none"/>
        </w:rPr>
        <w:t>、以不含税总价作为评审价格。</w:t>
      </w:r>
    </w:p>
    <w:p>
      <w:pPr>
        <w:spacing w:line="360" w:lineRule="exact"/>
        <w:ind w:right="-57" w:rightChars="-27" w:firstLine="211" w:firstLineChars="100"/>
        <w:rPr>
          <w:rFonts w:ascii="宋体" w:hAnsi="宋体"/>
          <w:b/>
          <w:szCs w:val="32"/>
          <w:highlight w:val="none"/>
        </w:rPr>
      </w:pPr>
      <w:r>
        <w:rPr>
          <w:rFonts w:hint="eastAsia" w:ascii="宋体" w:hAnsi="宋体"/>
          <w:b/>
          <w:szCs w:val="32"/>
          <w:highlight w:val="none"/>
          <w:lang w:val="en-US" w:eastAsia="zh-CN"/>
        </w:rPr>
        <w:t>7</w:t>
      </w:r>
      <w:r>
        <w:rPr>
          <w:rFonts w:hint="eastAsia" w:ascii="宋体" w:hAnsi="宋体"/>
          <w:b/>
          <w:szCs w:val="32"/>
          <w:highlight w:val="none"/>
        </w:rPr>
        <w:t>、私自修改报价清单的按照报价无效处理。</w:t>
      </w: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报价人名称：               （单位公章）</w:t>
      </w:r>
    </w:p>
    <w:p>
      <w:pPr>
        <w:spacing w:line="360" w:lineRule="exact"/>
        <w:ind w:left="-164" w:leftChars="-78" w:right="-57" w:rightChars="-27" w:firstLine="4273" w:firstLineChars="2035"/>
        <w:jc w:val="left"/>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法定代表人或其委托代理人：     （签字）</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 xml:space="preserve"> </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年  月  日</w:t>
      </w:r>
    </w:p>
    <w:p>
      <w:pPr>
        <w:ind w:right="180"/>
        <w:jc w:val="left"/>
        <w:rPr>
          <w:rFonts w:ascii="宋体" w:hAnsi="宋体"/>
          <w:b/>
          <w:bCs/>
          <w:sz w:val="28"/>
          <w:szCs w:val="28"/>
          <w:highlight w:val="none"/>
        </w:rPr>
      </w:pPr>
    </w:p>
    <w:p>
      <w:pPr>
        <w:ind w:right="180"/>
        <w:jc w:val="left"/>
        <w:rPr>
          <w:rFonts w:ascii="宋体" w:hAnsi="宋体"/>
          <w:b/>
          <w:bCs/>
          <w:sz w:val="28"/>
          <w:szCs w:val="28"/>
          <w:highlight w:val="none"/>
        </w:rPr>
      </w:pPr>
    </w:p>
    <w:p>
      <w:pPr>
        <w:ind w:right="180"/>
        <w:rPr>
          <w:rFonts w:ascii="宋体" w:hAnsi="宋体"/>
          <w:b/>
          <w:bCs/>
          <w:sz w:val="28"/>
          <w:szCs w:val="28"/>
          <w:highlight w:val="none"/>
        </w:rPr>
      </w:pPr>
      <w:r>
        <w:rPr>
          <w:rFonts w:ascii="宋体" w:hAnsi="宋体"/>
          <w:b/>
          <w:bCs/>
          <w:sz w:val="28"/>
          <w:szCs w:val="28"/>
          <w:highlight w:val="none"/>
        </w:rPr>
        <w:drawing>
          <wp:anchor distT="0" distB="0" distL="114300" distR="114300" simplePos="0" relativeHeight="251664384" behindDoc="1" locked="1" layoutInCell="1" allowOverlap="1">
            <wp:simplePos x="0" y="0"/>
            <wp:positionH relativeFrom="column">
              <wp:posOffset>2447925</wp:posOffset>
            </wp:positionH>
            <wp:positionV relativeFrom="page">
              <wp:posOffset>5734050</wp:posOffset>
            </wp:positionV>
            <wp:extent cx="3006090" cy="2781300"/>
            <wp:effectExtent l="19050" t="0" r="381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p>
    <w:p>
      <w:pPr>
        <w:ind w:right="180"/>
        <w:jc w:val="center"/>
        <w:rPr>
          <w:rFonts w:ascii="宋体" w:hAnsi="宋体"/>
          <w:b/>
          <w:bCs/>
          <w:sz w:val="28"/>
          <w:szCs w:val="28"/>
          <w:highlight w:val="none"/>
        </w:rPr>
      </w:pPr>
    </w:p>
    <w:p>
      <w:pPr>
        <w:tabs>
          <w:tab w:val="left" w:pos="7743"/>
        </w:tabs>
        <w:ind w:right="180"/>
        <w:jc w:val="left"/>
        <w:rPr>
          <w:sz w:val="28"/>
          <w:szCs w:val="28"/>
          <w:highlight w:val="none"/>
        </w:rPr>
      </w:pPr>
      <w:r>
        <w:rPr>
          <w:rFonts w:hint="eastAsia" w:ascii="宋体" w:hAnsi="宋体"/>
          <w:b/>
          <w:bCs/>
          <w:sz w:val="28"/>
          <w:szCs w:val="28"/>
          <w:highlight w:val="none"/>
        </w:rPr>
        <w:tab/>
      </w:r>
    </w:p>
    <w:sectPr>
      <w:pgSz w:w="11906" w:h="16838"/>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410"/>
        <w:tab w:val="clear" w:pos="4153"/>
      </w:tabs>
      <w:rPr>
        <w:color w:val="FFFFFF"/>
      </w:rPr>
    </w:pPr>
    <w:r>
      <w:rPr>
        <w:rFonts w:hint="eastAsia"/>
        <w:color w:val="FFFFFF"/>
        <w:lang w:eastAsia="zh-CN"/>
      </w:rPr>
      <w:tab/>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w:rPr>
        <w:rFonts w:hint="eastAsia"/>
      </w:rPr>
      <w:t xml:space="preserve">    </w:t>
    </w:r>
  </w:p>
  <w:p>
    <w:pPr>
      <w:pStyle w:val="3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2C3C1"/>
    <w:multiLevelType w:val="singleLevel"/>
    <w:tmpl w:val="B3C2C3C1"/>
    <w:lvl w:ilvl="0" w:tentative="0">
      <w:start w:val="1"/>
      <w:numFmt w:val="decimal"/>
      <w:suff w:val="nothing"/>
      <w:lvlText w:val="（%1）"/>
      <w:lvlJc w:val="left"/>
    </w:lvl>
  </w:abstractNum>
  <w:abstractNum w:abstractNumId="1">
    <w:nsid w:val="2A703D82"/>
    <w:multiLevelType w:val="multilevel"/>
    <w:tmpl w:val="2A703D82"/>
    <w:lvl w:ilvl="0" w:tentative="0">
      <w:start w:val="1"/>
      <w:numFmt w:val="japaneseCounting"/>
      <w:lvlText w:val="第%1章"/>
      <w:lvlJc w:val="left"/>
      <w:pPr>
        <w:ind w:left="829"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3E"/>
    <w:rsid w:val="00003737"/>
    <w:rsid w:val="00005596"/>
    <w:rsid w:val="00011856"/>
    <w:rsid w:val="00014EF8"/>
    <w:rsid w:val="00015915"/>
    <w:rsid w:val="00020872"/>
    <w:rsid w:val="00020B36"/>
    <w:rsid w:val="00020BA9"/>
    <w:rsid w:val="00025568"/>
    <w:rsid w:val="00035CDE"/>
    <w:rsid w:val="00037A4A"/>
    <w:rsid w:val="000474FA"/>
    <w:rsid w:val="00053D32"/>
    <w:rsid w:val="00054740"/>
    <w:rsid w:val="00054817"/>
    <w:rsid w:val="00055B3F"/>
    <w:rsid w:val="000566C8"/>
    <w:rsid w:val="00060D34"/>
    <w:rsid w:val="000649C1"/>
    <w:rsid w:val="000763AC"/>
    <w:rsid w:val="00084DD7"/>
    <w:rsid w:val="00085C61"/>
    <w:rsid w:val="000861DF"/>
    <w:rsid w:val="000942AC"/>
    <w:rsid w:val="000A1C5A"/>
    <w:rsid w:val="000A286F"/>
    <w:rsid w:val="000B12D4"/>
    <w:rsid w:val="000B190D"/>
    <w:rsid w:val="000B3508"/>
    <w:rsid w:val="000B63CC"/>
    <w:rsid w:val="000B67EE"/>
    <w:rsid w:val="000C5892"/>
    <w:rsid w:val="000D068C"/>
    <w:rsid w:val="000D1B8A"/>
    <w:rsid w:val="000E2D65"/>
    <w:rsid w:val="000E5E20"/>
    <w:rsid w:val="000F04A1"/>
    <w:rsid w:val="000F44B8"/>
    <w:rsid w:val="000F4F78"/>
    <w:rsid w:val="000F5E39"/>
    <w:rsid w:val="0010040D"/>
    <w:rsid w:val="00106FAE"/>
    <w:rsid w:val="00110311"/>
    <w:rsid w:val="00125074"/>
    <w:rsid w:val="001317D7"/>
    <w:rsid w:val="00134B47"/>
    <w:rsid w:val="001367ED"/>
    <w:rsid w:val="001414E4"/>
    <w:rsid w:val="00142420"/>
    <w:rsid w:val="00145158"/>
    <w:rsid w:val="00145289"/>
    <w:rsid w:val="00153175"/>
    <w:rsid w:val="00154FB5"/>
    <w:rsid w:val="00155A91"/>
    <w:rsid w:val="00155D96"/>
    <w:rsid w:val="00160FFD"/>
    <w:rsid w:val="0016396A"/>
    <w:rsid w:val="00164162"/>
    <w:rsid w:val="0016555B"/>
    <w:rsid w:val="001761CC"/>
    <w:rsid w:val="00180C2A"/>
    <w:rsid w:val="00183D92"/>
    <w:rsid w:val="00190F92"/>
    <w:rsid w:val="00193537"/>
    <w:rsid w:val="0019579C"/>
    <w:rsid w:val="001A1A37"/>
    <w:rsid w:val="001A3AAD"/>
    <w:rsid w:val="001B3D2B"/>
    <w:rsid w:val="001B429A"/>
    <w:rsid w:val="001C0CD2"/>
    <w:rsid w:val="001C3E98"/>
    <w:rsid w:val="001C562C"/>
    <w:rsid w:val="001D01AD"/>
    <w:rsid w:val="001D27AE"/>
    <w:rsid w:val="001D6461"/>
    <w:rsid w:val="001D6B7E"/>
    <w:rsid w:val="001D7699"/>
    <w:rsid w:val="001F0268"/>
    <w:rsid w:val="001F0E40"/>
    <w:rsid w:val="001F4471"/>
    <w:rsid w:val="001F65BC"/>
    <w:rsid w:val="001F7402"/>
    <w:rsid w:val="002005B5"/>
    <w:rsid w:val="00205E88"/>
    <w:rsid w:val="0021069B"/>
    <w:rsid w:val="002166E7"/>
    <w:rsid w:val="00217F53"/>
    <w:rsid w:val="002239A8"/>
    <w:rsid w:val="00230243"/>
    <w:rsid w:val="00231944"/>
    <w:rsid w:val="00233DE0"/>
    <w:rsid w:val="00234623"/>
    <w:rsid w:val="00243852"/>
    <w:rsid w:val="0025014E"/>
    <w:rsid w:val="00253A23"/>
    <w:rsid w:val="00253A79"/>
    <w:rsid w:val="00256309"/>
    <w:rsid w:val="00257F5E"/>
    <w:rsid w:val="002617DD"/>
    <w:rsid w:val="00261D20"/>
    <w:rsid w:val="00261F76"/>
    <w:rsid w:val="002625B8"/>
    <w:rsid w:val="0026505D"/>
    <w:rsid w:val="002659E3"/>
    <w:rsid w:val="00273DCB"/>
    <w:rsid w:val="002745D6"/>
    <w:rsid w:val="002775A9"/>
    <w:rsid w:val="002806CD"/>
    <w:rsid w:val="00280A60"/>
    <w:rsid w:val="0028381B"/>
    <w:rsid w:val="00285D6F"/>
    <w:rsid w:val="002862D1"/>
    <w:rsid w:val="00291E72"/>
    <w:rsid w:val="002A2E35"/>
    <w:rsid w:val="002A5817"/>
    <w:rsid w:val="002B122E"/>
    <w:rsid w:val="002B413B"/>
    <w:rsid w:val="002C3A6D"/>
    <w:rsid w:val="002D111B"/>
    <w:rsid w:val="002D260E"/>
    <w:rsid w:val="002D39A8"/>
    <w:rsid w:val="002E06DD"/>
    <w:rsid w:val="002E4774"/>
    <w:rsid w:val="002F4187"/>
    <w:rsid w:val="002F4928"/>
    <w:rsid w:val="00301E48"/>
    <w:rsid w:val="00303A4A"/>
    <w:rsid w:val="00310967"/>
    <w:rsid w:val="003139B5"/>
    <w:rsid w:val="00314D18"/>
    <w:rsid w:val="00316CAC"/>
    <w:rsid w:val="00321C2C"/>
    <w:rsid w:val="00321E74"/>
    <w:rsid w:val="00321F87"/>
    <w:rsid w:val="00323CE8"/>
    <w:rsid w:val="00332DE2"/>
    <w:rsid w:val="00335AA8"/>
    <w:rsid w:val="00337943"/>
    <w:rsid w:val="0034084B"/>
    <w:rsid w:val="003409B7"/>
    <w:rsid w:val="003421DD"/>
    <w:rsid w:val="0035042C"/>
    <w:rsid w:val="0035181B"/>
    <w:rsid w:val="00353B39"/>
    <w:rsid w:val="00356A2C"/>
    <w:rsid w:val="00357704"/>
    <w:rsid w:val="003624F1"/>
    <w:rsid w:val="003634F6"/>
    <w:rsid w:val="00363777"/>
    <w:rsid w:val="00363866"/>
    <w:rsid w:val="00363F3F"/>
    <w:rsid w:val="003646B8"/>
    <w:rsid w:val="00373159"/>
    <w:rsid w:val="00374440"/>
    <w:rsid w:val="00381AED"/>
    <w:rsid w:val="00384BDA"/>
    <w:rsid w:val="00385B65"/>
    <w:rsid w:val="003873E4"/>
    <w:rsid w:val="00387573"/>
    <w:rsid w:val="003936A4"/>
    <w:rsid w:val="00396151"/>
    <w:rsid w:val="00397019"/>
    <w:rsid w:val="00397ECA"/>
    <w:rsid w:val="003A5A7A"/>
    <w:rsid w:val="003A7EA0"/>
    <w:rsid w:val="003B43DB"/>
    <w:rsid w:val="003B4BD1"/>
    <w:rsid w:val="003B7ED0"/>
    <w:rsid w:val="003C186C"/>
    <w:rsid w:val="003C346E"/>
    <w:rsid w:val="003C38F5"/>
    <w:rsid w:val="003C3A84"/>
    <w:rsid w:val="003D08A5"/>
    <w:rsid w:val="003D0F3A"/>
    <w:rsid w:val="003D3EEC"/>
    <w:rsid w:val="003D3F15"/>
    <w:rsid w:val="003D3F17"/>
    <w:rsid w:val="003D5928"/>
    <w:rsid w:val="003E2A49"/>
    <w:rsid w:val="003E6227"/>
    <w:rsid w:val="003F01DA"/>
    <w:rsid w:val="003F129D"/>
    <w:rsid w:val="003F32CC"/>
    <w:rsid w:val="00401BC1"/>
    <w:rsid w:val="00401C50"/>
    <w:rsid w:val="0040676C"/>
    <w:rsid w:val="0040747E"/>
    <w:rsid w:val="004079CF"/>
    <w:rsid w:val="00410C41"/>
    <w:rsid w:val="0041101F"/>
    <w:rsid w:val="00414605"/>
    <w:rsid w:val="00417E31"/>
    <w:rsid w:val="004231A3"/>
    <w:rsid w:val="00423AF6"/>
    <w:rsid w:val="00426330"/>
    <w:rsid w:val="00431435"/>
    <w:rsid w:val="00433EF9"/>
    <w:rsid w:val="004340E2"/>
    <w:rsid w:val="0044001E"/>
    <w:rsid w:val="00440109"/>
    <w:rsid w:val="00445090"/>
    <w:rsid w:val="00447D2E"/>
    <w:rsid w:val="00453C5B"/>
    <w:rsid w:val="00455429"/>
    <w:rsid w:val="00455CE5"/>
    <w:rsid w:val="004572DA"/>
    <w:rsid w:val="0046432D"/>
    <w:rsid w:val="00471EB9"/>
    <w:rsid w:val="0047621B"/>
    <w:rsid w:val="004873E8"/>
    <w:rsid w:val="00487CAB"/>
    <w:rsid w:val="004909CF"/>
    <w:rsid w:val="00496436"/>
    <w:rsid w:val="00497A30"/>
    <w:rsid w:val="004B269C"/>
    <w:rsid w:val="004B5086"/>
    <w:rsid w:val="004C492B"/>
    <w:rsid w:val="004E4B9A"/>
    <w:rsid w:val="004E4FD3"/>
    <w:rsid w:val="004E651F"/>
    <w:rsid w:val="004F0F20"/>
    <w:rsid w:val="00501A6F"/>
    <w:rsid w:val="00502E92"/>
    <w:rsid w:val="005050F1"/>
    <w:rsid w:val="00507B44"/>
    <w:rsid w:val="00512EDB"/>
    <w:rsid w:val="0051497C"/>
    <w:rsid w:val="00522CED"/>
    <w:rsid w:val="005314E5"/>
    <w:rsid w:val="00534B10"/>
    <w:rsid w:val="0053552A"/>
    <w:rsid w:val="00535568"/>
    <w:rsid w:val="005368C8"/>
    <w:rsid w:val="00537004"/>
    <w:rsid w:val="005400C1"/>
    <w:rsid w:val="0054456B"/>
    <w:rsid w:val="0054610C"/>
    <w:rsid w:val="00550E0E"/>
    <w:rsid w:val="00552B39"/>
    <w:rsid w:val="00557A6D"/>
    <w:rsid w:val="00561453"/>
    <w:rsid w:val="00566C60"/>
    <w:rsid w:val="0057068F"/>
    <w:rsid w:val="005729C8"/>
    <w:rsid w:val="00573D42"/>
    <w:rsid w:val="00580D09"/>
    <w:rsid w:val="00596A8A"/>
    <w:rsid w:val="00596C66"/>
    <w:rsid w:val="005A0552"/>
    <w:rsid w:val="005A1650"/>
    <w:rsid w:val="005A22C4"/>
    <w:rsid w:val="005A4DDD"/>
    <w:rsid w:val="005A4E31"/>
    <w:rsid w:val="005B2EDC"/>
    <w:rsid w:val="005B5712"/>
    <w:rsid w:val="005D7A4D"/>
    <w:rsid w:val="005E0353"/>
    <w:rsid w:val="005E1BF6"/>
    <w:rsid w:val="005E31B5"/>
    <w:rsid w:val="005E416E"/>
    <w:rsid w:val="005E7484"/>
    <w:rsid w:val="005E7DC3"/>
    <w:rsid w:val="005F5045"/>
    <w:rsid w:val="00602F6D"/>
    <w:rsid w:val="00616046"/>
    <w:rsid w:val="00616063"/>
    <w:rsid w:val="00617E62"/>
    <w:rsid w:val="00620D3B"/>
    <w:rsid w:val="00624C5E"/>
    <w:rsid w:val="00626706"/>
    <w:rsid w:val="006314C9"/>
    <w:rsid w:val="00632AEC"/>
    <w:rsid w:val="0063760F"/>
    <w:rsid w:val="006379BF"/>
    <w:rsid w:val="00643FE5"/>
    <w:rsid w:val="00644938"/>
    <w:rsid w:val="00664344"/>
    <w:rsid w:val="00667357"/>
    <w:rsid w:val="00670387"/>
    <w:rsid w:val="006771A0"/>
    <w:rsid w:val="0068097A"/>
    <w:rsid w:val="0068534C"/>
    <w:rsid w:val="00687EE2"/>
    <w:rsid w:val="00692FAE"/>
    <w:rsid w:val="00693518"/>
    <w:rsid w:val="00694C0F"/>
    <w:rsid w:val="00696F42"/>
    <w:rsid w:val="006A0784"/>
    <w:rsid w:val="006A16C7"/>
    <w:rsid w:val="006B063C"/>
    <w:rsid w:val="006B0FAA"/>
    <w:rsid w:val="006B125F"/>
    <w:rsid w:val="006B17D3"/>
    <w:rsid w:val="006B1F36"/>
    <w:rsid w:val="006C5474"/>
    <w:rsid w:val="006D0735"/>
    <w:rsid w:val="006D510C"/>
    <w:rsid w:val="006D5AC5"/>
    <w:rsid w:val="006D7580"/>
    <w:rsid w:val="006E1FC0"/>
    <w:rsid w:val="006E3503"/>
    <w:rsid w:val="006E5780"/>
    <w:rsid w:val="006E7DAF"/>
    <w:rsid w:val="006F20E7"/>
    <w:rsid w:val="006F298B"/>
    <w:rsid w:val="006F7497"/>
    <w:rsid w:val="007028B3"/>
    <w:rsid w:val="007032B2"/>
    <w:rsid w:val="007051F8"/>
    <w:rsid w:val="00706343"/>
    <w:rsid w:val="0070665B"/>
    <w:rsid w:val="007069E6"/>
    <w:rsid w:val="00706FA9"/>
    <w:rsid w:val="00707DC8"/>
    <w:rsid w:val="007141CB"/>
    <w:rsid w:val="00720960"/>
    <w:rsid w:val="00723090"/>
    <w:rsid w:val="00723BE9"/>
    <w:rsid w:val="007244E9"/>
    <w:rsid w:val="007305FE"/>
    <w:rsid w:val="00730D9E"/>
    <w:rsid w:val="00735E46"/>
    <w:rsid w:val="00741A03"/>
    <w:rsid w:val="0074251F"/>
    <w:rsid w:val="00743015"/>
    <w:rsid w:val="00745DC0"/>
    <w:rsid w:val="0077381C"/>
    <w:rsid w:val="007778C2"/>
    <w:rsid w:val="00783147"/>
    <w:rsid w:val="0078491B"/>
    <w:rsid w:val="0079169D"/>
    <w:rsid w:val="007934AE"/>
    <w:rsid w:val="007A0F09"/>
    <w:rsid w:val="007A2180"/>
    <w:rsid w:val="007A61B8"/>
    <w:rsid w:val="007A64BA"/>
    <w:rsid w:val="007B4700"/>
    <w:rsid w:val="007B62D9"/>
    <w:rsid w:val="007B697E"/>
    <w:rsid w:val="007C01DC"/>
    <w:rsid w:val="007C6CA6"/>
    <w:rsid w:val="007C6E7B"/>
    <w:rsid w:val="007D0D0B"/>
    <w:rsid w:val="007D1D81"/>
    <w:rsid w:val="007E1DA2"/>
    <w:rsid w:val="007E5BC9"/>
    <w:rsid w:val="007E65F3"/>
    <w:rsid w:val="00807C10"/>
    <w:rsid w:val="00812A9E"/>
    <w:rsid w:val="00812D39"/>
    <w:rsid w:val="00813DFF"/>
    <w:rsid w:val="008221EA"/>
    <w:rsid w:val="0082487A"/>
    <w:rsid w:val="00831E35"/>
    <w:rsid w:val="00842BEC"/>
    <w:rsid w:val="00843108"/>
    <w:rsid w:val="00843C17"/>
    <w:rsid w:val="008476C4"/>
    <w:rsid w:val="008516C4"/>
    <w:rsid w:val="00851ECE"/>
    <w:rsid w:val="00852254"/>
    <w:rsid w:val="008547BB"/>
    <w:rsid w:val="008569BF"/>
    <w:rsid w:val="008604C3"/>
    <w:rsid w:val="00871FFD"/>
    <w:rsid w:val="008739EF"/>
    <w:rsid w:val="0087400D"/>
    <w:rsid w:val="00875935"/>
    <w:rsid w:val="00876AF5"/>
    <w:rsid w:val="00877549"/>
    <w:rsid w:val="00877BB3"/>
    <w:rsid w:val="00880670"/>
    <w:rsid w:val="00883996"/>
    <w:rsid w:val="00890984"/>
    <w:rsid w:val="00897745"/>
    <w:rsid w:val="008A2BBC"/>
    <w:rsid w:val="008A38C4"/>
    <w:rsid w:val="008A631C"/>
    <w:rsid w:val="008A6863"/>
    <w:rsid w:val="008B604E"/>
    <w:rsid w:val="008B7CBC"/>
    <w:rsid w:val="008C75EA"/>
    <w:rsid w:val="008D5FD6"/>
    <w:rsid w:val="008E4D1E"/>
    <w:rsid w:val="008E6F02"/>
    <w:rsid w:val="008F13CD"/>
    <w:rsid w:val="00902A6D"/>
    <w:rsid w:val="00905279"/>
    <w:rsid w:val="009069DE"/>
    <w:rsid w:val="00914F03"/>
    <w:rsid w:val="00916B3E"/>
    <w:rsid w:val="00916B87"/>
    <w:rsid w:val="00916BDB"/>
    <w:rsid w:val="00926F62"/>
    <w:rsid w:val="0093096F"/>
    <w:rsid w:val="00935586"/>
    <w:rsid w:val="009417B4"/>
    <w:rsid w:val="00946252"/>
    <w:rsid w:val="00946BEE"/>
    <w:rsid w:val="00947CD0"/>
    <w:rsid w:val="00950E0C"/>
    <w:rsid w:val="00960238"/>
    <w:rsid w:val="009624D9"/>
    <w:rsid w:val="0096531C"/>
    <w:rsid w:val="00966729"/>
    <w:rsid w:val="00973D28"/>
    <w:rsid w:val="00975C61"/>
    <w:rsid w:val="00980777"/>
    <w:rsid w:val="00990929"/>
    <w:rsid w:val="009911FD"/>
    <w:rsid w:val="009A071F"/>
    <w:rsid w:val="009A1BFD"/>
    <w:rsid w:val="009A3013"/>
    <w:rsid w:val="009A3884"/>
    <w:rsid w:val="009B43B1"/>
    <w:rsid w:val="009C1371"/>
    <w:rsid w:val="009C13C5"/>
    <w:rsid w:val="009C4656"/>
    <w:rsid w:val="009C4E0E"/>
    <w:rsid w:val="009C6847"/>
    <w:rsid w:val="009C798E"/>
    <w:rsid w:val="009D768C"/>
    <w:rsid w:val="009E1E54"/>
    <w:rsid w:val="009E4CAC"/>
    <w:rsid w:val="009E7A85"/>
    <w:rsid w:val="009F4BC7"/>
    <w:rsid w:val="009F4F72"/>
    <w:rsid w:val="009F5242"/>
    <w:rsid w:val="009F5506"/>
    <w:rsid w:val="00A018D0"/>
    <w:rsid w:val="00A01CA0"/>
    <w:rsid w:val="00A04016"/>
    <w:rsid w:val="00A06BF8"/>
    <w:rsid w:val="00A07F1F"/>
    <w:rsid w:val="00A14A72"/>
    <w:rsid w:val="00A175D6"/>
    <w:rsid w:val="00A2273C"/>
    <w:rsid w:val="00A27CAC"/>
    <w:rsid w:val="00A36575"/>
    <w:rsid w:val="00A36ADC"/>
    <w:rsid w:val="00A61A33"/>
    <w:rsid w:val="00A6348B"/>
    <w:rsid w:val="00A64BC0"/>
    <w:rsid w:val="00A70CB4"/>
    <w:rsid w:val="00A76CCE"/>
    <w:rsid w:val="00A84394"/>
    <w:rsid w:val="00A84C35"/>
    <w:rsid w:val="00A8612F"/>
    <w:rsid w:val="00A94376"/>
    <w:rsid w:val="00A956DC"/>
    <w:rsid w:val="00A97775"/>
    <w:rsid w:val="00AA046C"/>
    <w:rsid w:val="00AA0F95"/>
    <w:rsid w:val="00AA24C6"/>
    <w:rsid w:val="00AA6410"/>
    <w:rsid w:val="00AB2EC6"/>
    <w:rsid w:val="00AC1209"/>
    <w:rsid w:val="00AC2536"/>
    <w:rsid w:val="00AC48FD"/>
    <w:rsid w:val="00AD08BF"/>
    <w:rsid w:val="00AD5718"/>
    <w:rsid w:val="00AD764F"/>
    <w:rsid w:val="00AF7F70"/>
    <w:rsid w:val="00B01213"/>
    <w:rsid w:val="00B0214C"/>
    <w:rsid w:val="00B06DEE"/>
    <w:rsid w:val="00B06FE8"/>
    <w:rsid w:val="00B139BB"/>
    <w:rsid w:val="00B2177B"/>
    <w:rsid w:val="00B2494A"/>
    <w:rsid w:val="00B3068D"/>
    <w:rsid w:val="00B32507"/>
    <w:rsid w:val="00B34441"/>
    <w:rsid w:val="00B35AE7"/>
    <w:rsid w:val="00B423F8"/>
    <w:rsid w:val="00B4487D"/>
    <w:rsid w:val="00B4545B"/>
    <w:rsid w:val="00B46E0E"/>
    <w:rsid w:val="00B514B0"/>
    <w:rsid w:val="00B51AD8"/>
    <w:rsid w:val="00B523CA"/>
    <w:rsid w:val="00B632BE"/>
    <w:rsid w:val="00B667B7"/>
    <w:rsid w:val="00B71937"/>
    <w:rsid w:val="00B74F50"/>
    <w:rsid w:val="00B750F9"/>
    <w:rsid w:val="00B76D59"/>
    <w:rsid w:val="00B7750F"/>
    <w:rsid w:val="00B82CC6"/>
    <w:rsid w:val="00B856E5"/>
    <w:rsid w:val="00B85BD0"/>
    <w:rsid w:val="00B90CC6"/>
    <w:rsid w:val="00B9204F"/>
    <w:rsid w:val="00B94F29"/>
    <w:rsid w:val="00B96A04"/>
    <w:rsid w:val="00BA1579"/>
    <w:rsid w:val="00BA3DBC"/>
    <w:rsid w:val="00BA42C1"/>
    <w:rsid w:val="00BA6EAF"/>
    <w:rsid w:val="00BB14AC"/>
    <w:rsid w:val="00BB4F26"/>
    <w:rsid w:val="00BB5A8E"/>
    <w:rsid w:val="00BB7E38"/>
    <w:rsid w:val="00BC7EBF"/>
    <w:rsid w:val="00BD013B"/>
    <w:rsid w:val="00BD218D"/>
    <w:rsid w:val="00BD670C"/>
    <w:rsid w:val="00BE1640"/>
    <w:rsid w:val="00BE5F60"/>
    <w:rsid w:val="00BE783B"/>
    <w:rsid w:val="00BF0B98"/>
    <w:rsid w:val="00BF1B17"/>
    <w:rsid w:val="00BF292C"/>
    <w:rsid w:val="00BF7879"/>
    <w:rsid w:val="00C01665"/>
    <w:rsid w:val="00C02941"/>
    <w:rsid w:val="00C0362E"/>
    <w:rsid w:val="00C04CAB"/>
    <w:rsid w:val="00C114AD"/>
    <w:rsid w:val="00C30F1E"/>
    <w:rsid w:val="00C31DC4"/>
    <w:rsid w:val="00C32862"/>
    <w:rsid w:val="00C3770F"/>
    <w:rsid w:val="00C42B63"/>
    <w:rsid w:val="00C50518"/>
    <w:rsid w:val="00C54D54"/>
    <w:rsid w:val="00C55322"/>
    <w:rsid w:val="00C57862"/>
    <w:rsid w:val="00C63CD2"/>
    <w:rsid w:val="00C66248"/>
    <w:rsid w:val="00C66B5D"/>
    <w:rsid w:val="00C677CF"/>
    <w:rsid w:val="00C728F6"/>
    <w:rsid w:val="00C72B07"/>
    <w:rsid w:val="00C75E56"/>
    <w:rsid w:val="00C76E4B"/>
    <w:rsid w:val="00C82EC8"/>
    <w:rsid w:val="00C856DE"/>
    <w:rsid w:val="00C8633D"/>
    <w:rsid w:val="00C9058E"/>
    <w:rsid w:val="00C90619"/>
    <w:rsid w:val="00C94490"/>
    <w:rsid w:val="00C94AB0"/>
    <w:rsid w:val="00C976F1"/>
    <w:rsid w:val="00CA4382"/>
    <w:rsid w:val="00CA45FB"/>
    <w:rsid w:val="00CB0FEF"/>
    <w:rsid w:val="00CB1E9E"/>
    <w:rsid w:val="00CB2F08"/>
    <w:rsid w:val="00CB60A8"/>
    <w:rsid w:val="00CC3DA1"/>
    <w:rsid w:val="00CC5DAD"/>
    <w:rsid w:val="00CC691B"/>
    <w:rsid w:val="00CD0156"/>
    <w:rsid w:val="00CF2EF9"/>
    <w:rsid w:val="00D01553"/>
    <w:rsid w:val="00D02505"/>
    <w:rsid w:val="00D03AE9"/>
    <w:rsid w:val="00D041F0"/>
    <w:rsid w:val="00D044F2"/>
    <w:rsid w:val="00D04665"/>
    <w:rsid w:val="00D06E27"/>
    <w:rsid w:val="00D13DEE"/>
    <w:rsid w:val="00D20B68"/>
    <w:rsid w:val="00D22B4B"/>
    <w:rsid w:val="00D24043"/>
    <w:rsid w:val="00D24E2B"/>
    <w:rsid w:val="00D24E50"/>
    <w:rsid w:val="00D26FC5"/>
    <w:rsid w:val="00D30080"/>
    <w:rsid w:val="00D37854"/>
    <w:rsid w:val="00D47C22"/>
    <w:rsid w:val="00D51FAE"/>
    <w:rsid w:val="00D5236F"/>
    <w:rsid w:val="00D54266"/>
    <w:rsid w:val="00D62131"/>
    <w:rsid w:val="00D70D06"/>
    <w:rsid w:val="00D772F0"/>
    <w:rsid w:val="00D830DC"/>
    <w:rsid w:val="00D92DB9"/>
    <w:rsid w:val="00D93A28"/>
    <w:rsid w:val="00D96526"/>
    <w:rsid w:val="00DA6A95"/>
    <w:rsid w:val="00DB1290"/>
    <w:rsid w:val="00DB6174"/>
    <w:rsid w:val="00DB61F6"/>
    <w:rsid w:val="00DC1542"/>
    <w:rsid w:val="00DC2468"/>
    <w:rsid w:val="00DC690B"/>
    <w:rsid w:val="00DD15C3"/>
    <w:rsid w:val="00DD7A60"/>
    <w:rsid w:val="00DE0354"/>
    <w:rsid w:val="00DE398D"/>
    <w:rsid w:val="00DE6E13"/>
    <w:rsid w:val="00DF5772"/>
    <w:rsid w:val="00DF6FFE"/>
    <w:rsid w:val="00DF7956"/>
    <w:rsid w:val="00E01E63"/>
    <w:rsid w:val="00E0200E"/>
    <w:rsid w:val="00E02BE2"/>
    <w:rsid w:val="00E04671"/>
    <w:rsid w:val="00E068DB"/>
    <w:rsid w:val="00E13ED4"/>
    <w:rsid w:val="00E13FDB"/>
    <w:rsid w:val="00E14B8C"/>
    <w:rsid w:val="00E276ED"/>
    <w:rsid w:val="00E303C3"/>
    <w:rsid w:val="00E31A82"/>
    <w:rsid w:val="00E3211A"/>
    <w:rsid w:val="00E5223A"/>
    <w:rsid w:val="00E53165"/>
    <w:rsid w:val="00E627CF"/>
    <w:rsid w:val="00E62986"/>
    <w:rsid w:val="00E64DAA"/>
    <w:rsid w:val="00E807CD"/>
    <w:rsid w:val="00E84E29"/>
    <w:rsid w:val="00E90E0A"/>
    <w:rsid w:val="00E924B9"/>
    <w:rsid w:val="00E93464"/>
    <w:rsid w:val="00E95725"/>
    <w:rsid w:val="00E9631E"/>
    <w:rsid w:val="00EA1C1A"/>
    <w:rsid w:val="00EA23D4"/>
    <w:rsid w:val="00EB1745"/>
    <w:rsid w:val="00EB43C5"/>
    <w:rsid w:val="00EB565C"/>
    <w:rsid w:val="00EB6468"/>
    <w:rsid w:val="00EB6ADF"/>
    <w:rsid w:val="00EB75DA"/>
    <w:rsid w:val="00EC46D6"/>
    <w:rsid w:val="00EC662C"/>
    <w:rsid w:val="00EC7A24"/>
    <w:rsid w:val="00ED1C14"/>
    <w:rsid w:val="00ED4929"/>
    <w:rsid w:val="00ED7E02"/>
    <w:rsid w:val="00EE0EC0"/>
    <w:rsid w:val="00EE266B"/>
    <w:rsid w:val="00EE45F3"/>
    <w:rsid w:val="00EF4AB0"/>
    <w:rsid w:val="00EF554A"/>
    <w:rsid w:val="00EF69D4"/>
    <w:rsid w:val="00F00D8C"/>
    <w:rsid w:val="00F028AB"/>
    <w:rsid w:val="00F049B3"/>
    <w:rsid w:val="00F04E81"/>
    <w:rsid w:val="00F05369"/>
    <w:rsid w:val="00F056B5"/>
    <w:rsid w:val="00F077E2"/>
    <w:rsid w:val="00F1114E"/>
    <w:rsid w:val="00F11B70"/>
    <w:rsid w:val="00F11BD9"/>
    <w:rsid w:val="00F14292"/>
    <w:rsid w:val="00F228B1"/>
    <w:rsid w:val="00F23609"/>
    <w:rsid w:val="00F37D77"/>
    <w:rsid w:val="00F4043D"/>
    <w:rsid w:val="00F44D02"/>
    <w:rsid w:val="00F55745"/>
    <w:rsid w:val="00F621F7"/>
    <w:rsid w:val="00F6229C"/>
    <w:rsid w:val="00F63557"/>
    <w:rsid w:val="00F63BDD"/>
    <w:rsid w:val="00F63E4B"/>
    <w:rsid w:val="00F70E37"/>
    <w:rsid w:val="00F75C57"/>
    <w:rsid w:val="00F75E93"/>
    <w:rsid w:val="00F762CD"/>
    <w:rsid w:val="00F82D1E"/>
    <w:rsid w:val="00F85862"/>
    <w:rsid w:val="00F90326"/>
    <w:rsid w:val="00F9093E"/>
    <w:rsid w:val="00F9279F"/>
    <w:rsid w:val="00F93D26"/>
    <w:rsid w:val="00F96112"/>
    <w:rsid w:val="00F97FC2"/>
    <w:rsid w:val="00FA21DE"/>
    <w:rsid w:val="00FA46FA"/>
    <w:rsid w:val="00FB1E69"/>
    <w:rsid w:val="00FB2C6C"/>
    <w:rsid w:val="00FB3C28"/>
    <w:rsid w:val="00FB5847"/>
    <w:rsid w:val="00FB71F2"/>
    <w:rsid w:val="00FC1C91"/>
    <w:rsid w:val="00FC1E53"/>
    <w:rsid w:val="00FC6FC6"/>
    <w:rsid w:val="00FC781F"/>
    <w:rsid w:val="00FD0636"/>
    <w:rsid w:val="00FD5AA3"/>
    <w:rsid w:val="00FE34FA"/>
    <w:rsid w:val="00FE749F"/>
    <w:rsid w:val="00FF37CC"/>
    <w:rsid w:val="00FF4E6A"/>
    <w:rsid w:val="01286ED0"/>
    <w:rsid w:val="016503E0"/>
    <w:rsid w:val="01E13C64"/>
    <w:rsid w:val="03004378"/>
    <w:rsid w:val="03680870"/>
    <w:rsid w:val="039C2DAE"/>
    <w:rsid w:val="03E9469F"/>
    <w:rsid w:val="04732ADE"/>
    <w:rsid w:val="05251266"/>
    <w:rsid w:val="061D01A2"/>
    <w:rsid w:val="064C29C9"/>
    <w:rsid w:val="07500DDC"/>
    <w:rsid w:val="080F1BE0"/>
    <w:rsid w:val="08737FFA"/>
    <w:rsid w:val="08EC4F8B"/>
    <w:rsid w:val="09E22A4C"/>
    <w:rsid w:val="0A2B1B66"/>
    <w:rsid w:val="0B0A3ED1"/>
    <w:rsid w:val="0B77339F"/>
    <w:rsid w:val="0B7F7B3D"/>
    <w:rsid w:val="0BBA5C20"/>
    <w:rsid w:val="0C385AA8"/>
    <w:rsid w:val="0D6F6751"/>
    <w:rsid w:val="0E2E4BDC"/>
    <w:rsid w:val="0EA05C09"/>
    <w:rsid w:val="0EA643CD"/>
    <w:rsid w:val="0F980526"/>
    <w:rsid w:val="0FC97D50"/>
    <w:rsid w:val="10C87CCB"/>
    <w:rsid w:val="10FF5683"/>
    <w:rsid w:val="11111CFF"/>
    <w:rsid w:val="111954AA"/>
    <w:rsid w:val="11694DBA"/>
    <w:rsid w:val="121B5B4C"/>
    <w:rsid w:val="125D217F"/>
    <w:rsid w:val="12B02EED"/>
    <w:rsid w:val="142A5F38"/>
    <w:rsid w:val="149152D2"/>
    <w:rsid w:val="14B73874"/>
    <w:rsid w:val="158D1E9F"/>
    <w:rsid w:val="160D0C47"/>
    <w:rsid w:val="163B37D3"/>
    <w:rsid w:val="1650720B"/>
    <w:rsid w:val="16A76FFE"/>
    <w:rsid w:val="16D91266"/>
    <w:rsid w:val="17254CF2"/>
    <w:rsid w:val="17697B00"/>
    <w:rsid w:val="177150EE"/>
    <w:rsid w:val="17A2086F"/>
    <w:rsid w:val="180D22FF"/>
    <w:rsid w:val="18270708"/>
    <w:rsid w:val="187E00A4"/>
    <w:rsid w:val="194827D6"/>
    <w:rsid w:val="19A05C95"/>
    <w:rsid w:val="19AF2F49"/>
    <w:rsid w:val="19E27B2B"/>
    <w:rsid w:val="1AE505A5"/>
    <w:rsid w:val="1B415D46"/>
    <w:rsid w:val="1B47310B"/>
    <w:rsid w:val="1B981BD0"/>
    <w:rsid w:val="1C2202AD"/>
    <w:rsid w:val="1C597E44"/>
    <w:rsid w:val="1C670C2B"/>
    <w:rsid w:val="1C7A2BE0"/>
    <w:rsid w:val="1C8667E6"/>
    <w:rsid w:val="1C9147EE"/>
    <w:rsid w:val="1CFD12DA"/>
    <w:rsid w:val="1DB41837"/>
    <w:rsid w:val="1EEB489A"/>
    <w:rsid w:val="1F316E83"/>
    <w:rsid w:val="1F4504FC"/>
    <w:rsid w:val="1FC33E87"/>
    <w:rsid w:val="1FD32A51"/>
    <w:rsid w:val="1FDE6E6E"/>
    <w:rsid w:val="211F3F9D"/>
    <w:rsid w:val="227729BA"/>
    <w:rsid w:val="228F295E"/>
    <w:rsid w:val="229233A0"/>
    <w:rsid w:val="22C5301B"/>
    <w:rsid w:val="23417FE5"/>
    <w:rsid w:val="23AD0355"/>
    <w:rsid w:val="2422722C"/>
    <w:rsid w:val="24880C2B"/>
    <w:rsid w:val="24DF6025"/>
    <w:rsid w:val="250C33B7"/>
    <w:rsid w:val="253846B2"/>
    <w:rsid w:val="25BE0C27"/>
    <w:rsid w:val="26001E5B"/>
    <w:rsid w:val="2673704D"/>
    <w:rsid w:val="26974289"/>
    <w:rsid w:val="2706740A"/>
    <w:rsid w:val="27DF38B2"/>
    <w:rsid w:val="28422931"/>
    <w:rsid w:val="285A3796"/>
    <w:rsid w:val="28891A74"/>
    <w:rsid w:val="28BA1E3C"/>
    <w:rsid w:val="28D524EF"/>
    <w:rsid w:val="2A1967B9"/>
    <w:rsid w:val="2A814EB1"/>
    <w:rsid w:val="2B02666C"/>
    <w:rsid w:val="2B186D95"/>
    <w:rsid w:val="2BA55014"/>
    <w:rsid w:val="2BD272B6"/>
    <w:rsid w:val="2C5A6713"/>
    <w:rsid w:val="2CAD5752"/>
    <w:rsid w:val="2CF65D03"/>
    <w:rsid w:val="2DD17A48"/>
    <w:rsid w:val="2E2B0F6F"/>
    <w:rsid w:val="2E772FF0"/>
    <w:rsid w:val="2E9D008C"/>
    <w:rsid w:val="2EE42595"/>
    <w:rsid w:val="2F0F4D14"/>
    <w:rsid w:val="2F835268"/>
    <w:rsid w:val="305D697F"/>
    <w:rsid w:val="30B41914"/>
    <w:rsid w:val="313F3004"/>
    <w:rsid w:val="323F22C9"/>
    <w:rsid w:val="328408C3"/>
    <w:rsid w:val="329B543E"/>
    <w:rsid w:val="33040CE5"/>
    <w:rsid w:val="34703C93"/>
    <w:rsid w:val="35A71DE1"/>
    <w:rsid w:val="36980928"/>
    <w:rsid w:val="37356F09"/>
    <w:rsid w:val="37495DEE"/>
    <w:rsid w:val="37677D82"/>
    <w:rsid w:val="377414C2"/>
    <w:rsid w:val="38047258"/>
    <w:rsid w:val="38216092"/>
    <w:rsid w:val="386258BF"/>
    <w:rsid w:val="38BA1CC4"/>
    <w:rsid w:val="38D60A2C"/>
    <w:rsid w:val="39034C64"/>
    <w:rsid w:val="398413AD"/>
    <w:rsid w:val="398F4EA3"/>
    <w:rsid w:val="39A151F7"/>
    <w:rsid w:val="39C63AFF"/>
    <w:rsid w:val="3A3E50A0"/>
    <w:rsid w:val="3A901301"/>
    <w:rsid w:val="3A904319"/>
    <w:rsid w:val="3B233047"/>
    <w:rsid w:val="3B455A67"/>
    <w:rsid w:val="3B895A06"/>
    <w:rsid w:val="3BD87F3F"/>
    <w:rsid w:val="3BE52E26"/>
    <w:rsid w:val="3C160E14"/>
    <w:rsid w:val="3C3408E6"/>
    <w:rsid w:val="3C69717C"/>
    <w:rsid w:val="3C857B3B"/>
    <w:rsid w:val="3C9C3A7B"/>
    <w:rsid w:val="3CDF2783"/>
    <w:rsid w:val="3CE7354A"/>
    <w:rsid w:val="3D4B09D7"/>
    <w:rsid w:val="3DA17046"/>
    <w:rsid w:val="3E803658"/>
    <w:rsid w:val="3EAE490A"/>
    <w:rsid w:val="3EB8640D"/>
    <w:rsid w:val="3EC4371A"/>
    <w:rsid w:val="3F6C0DDB"/>
    <w:rsid w:val="40173FEA"/>
    <w:rsid w:val="40754E88"/>
    <w:rsid w:val="40A465EB"/>
    <w:rsid w:val="423621E5"/>
    <w:rsid w:val="42415FC2"/>
    <w:rsid w:val="42797233"/>
    <w:rsid w:val="42FF5E12"/>
    <w:rsid w:val="43100B62"/>
    <w:rsid w:val="434D31DC"/>
    <w:rsid w:val="43A65D5B"/>
    <w:rsid w:val="43FC2EAF"/>
    <w:rsid w:val="45313385"/>
    <w:rsid w:val="455D7627"/>
    <w:rsid w:val="458C74D6"/>
    <w:rsid w:val="45FF07CC"/>
    <w:rsid w:val="47DC1ECC"/>
    <w:rsid w:val="47ED26F8"/>
    <w:rsid w:val="492C0DAD"/>
    <w:rsid w:val="49A8443B"/>
    <w:rsid w:val="49E678D0"/>
    <w:rsid w:val="4A7705C6"/>
    <w:rsid w:val="4BE544E9"/>
    <w:rsid w:val="4C582310"/>
    <w:rsid w:val="4C6C3F79"/>
    <w:rsid w:val="4C8C68FB"/>
    <w:rsid w:val="4CF41692"/>
    <w:rsid w:val="4D991751"/>
    <w:rsid w:val="4E3B12B2"/>
    <w:rsid w:val="4E44672E"/>
    <w:rsid w:val="4E487126"/>
    <w:rsid w:val="4EAA648F"/>
    <w:rsid w:val="4EB742A5"/>
    <w:rsid w:val="4F825A64"/>
    <w:rsid w:val="4FA05F29"/>
    <w:rsid w:val="51C402B6"/>
    <w:rsid w:val="52874458"/>
    <w:rsid w:val="529D6499"/>
    <w:rsid w:val="52A832B8"/>
    <w:rsid w:val="52AD7A9B"/>
    <w:rsid w:val="53474470"/>
    <w:rsid w:val="53797A50"/>
    <w:rsid w:val="54353236"/>
    <w:rsid w:val="54A17845"/>
    <w:rsid w:val="54B210FB"/>
    <w:rsid w:val="54BB0CA1"/>
    <w:rsid w:val="54E901EF"/>
    <w:rsid w:val="54FD2F02"/>
    <w:rsid w:val="551C5130"/>
    <w:rsid w:val="55AC234B"/>
    <w:rsid w:val="560310D6"/>
    <w:rsid w:val="56143B21"/>
    <w:rsid w:val="56CB0399"/>
    <w:rsid w:val="56D017FD"/>
    <w:rsid w:val="56E62576"/>
    <w:rsid w:val="5755122B"/>
    <w:rsid w:val="5821044F"/>
    <w:rsid w:val="586C21D8"/>
    <w:rsid w:val="58C21DDC"/>
    <w:rsid w:val="59F96C5C"/>
    <w:rsid w:val="5A2C78BA"/>
    <w:rsid w:val="5AE71CB6"/>
    <w:rsid w:val="5B3A2F10"/>
    <w:rsid w:val="5BED0AC0"/>
    <w:rsid w:val="5C055594"/>
    <w:rsid w:val="5CE33283"/>
    <w:rsid w:val="5CED7D98"/>
    <w:rsid w:val="5D3A2A06"/>
    <w:rsid w:val="5DC933E1"/>
    <w:rsid w:val="5DED28AA"/>
    <w:rsid w:val="5E0C2178"/>
    <w:rsid w:val="5EB236BA"/>
    <w:rsid w:val="5EFD7DEE"/>
    <w:rsid w:val="5FBD3CE7"/>
    <w:rsid w:val="604139CD"/>
    <w:rsid w:val="60775D9A"/>
    <w:rsid w:val="6164135B"/>
    <w:rsid w:val="61721A1A"/>
    <w:rsid w:val="618C031E"/>
    <w:rsid w:val="61B30DFD"/>
    <w:rsid w:val="6261308B"/>
    <w:rsid w:val="630C1964"/>
    <w:rsid w:val="63D82008"/>
    <w:rsid w:val="648B1085"/>
    <w:rsid w:val="64A92819"/>
    <w:rsid w:val="64CB3834"/>
    <w:rsid w:val="65336DFC"/>
    <w:rsid w:val="657F2689"/>
    <w:rsid w:val="65B10817"/>
    <w:rsid w:val="65D46151"/>
    <w:rsid w:val="661C0172"/>
    <w:rsid w:val="66354FA1"/>
    <w:rsid w:val="66604932"/>
    <w:rsid w:val="66C90ABA"/>
    <w:rsid w:val="67636920"/>
    <w:rsid w:val="679A2D36"/>
    <w:rsid w:val="67CC6599"/>
    <w:rsid w:val="69050C5A"/>
    <w:rsid w:val="699E4529"/>
    <w:rsid w:val="69D43071"/>
    <w:rsid w:val="6B0343ED"/>
    <w:rsid w:val="6B3128CC"/>
    <w:rsid w:val="6B6919A4"/>
    <w:rsid w:val="6BFC6200"/>
    <w:rsid w:val="6C40767A"/>
    <w:rsid w:val="6CA44C72"/>
    <w:rsid w:val="6D7A18C0"/>
    <w:rsid w:val="6D8775E8"/>
    <w:rsid w:val="6D8B416D"/>
    <w:rsid w:val="6DB07B4E"/>
    <w:rsid w:val="6E0E1131"/>
    <w:rsid w:val="6F702F34"/>
    <w:rsid w:val="6F9F6046"/>
    <w:rsid w:val="717415C3"/>
    <w:rsid w:val="71A07CE3"/>
    <w:rsid w:val="722961ED"/>
    <w:rsid w:val="72B4470A"/>
    <w:rsid w:val="72F02F3C"/>
    <w:rsid w:val="72F15DDD"/>
    <w:rsid w:val="73F20C8C"/>
    <w:rsid w:val="745109AC"/>
    <w:rsid w:val="77566C83"/>
    <w:rsid w:val="779D3DA0"/>
    <w:rsid w:val="7854068B"/>
    <w:rsid w:val="78730D60"/>
    <w:rsid w:val="789822A3"/>
    <w:rsid w:val="7A141660"/>
    <w:rsid w:val="7AB50FBE"/>
    <w:rsid w:val="7ABE5F04"/>
    <w:rsid w:val="7B1A2058"/>
    <w:rsid w:val="7B25530E"/>
    <w:rsid w:val="7BFC39D3"/>
    <w:rsid w:val="7C9C2D78"/>
    <w:rsid w:val="7CA81F46"/>
    <w:rsid w:val="7CD573EA"/>
    <w:rsid w:val="7D5B0249"/>
    <w:rsid w:val="7D73031B"/>
    <w:rsid w:val="7DC72634"/>
    <w:rsid w:val="7E5B51F8"/>
    <w:rsid w:val="7EAD687D"/>
    <w:rsid w:val="7EBB3F93"/>
    <w:rsid w:val="7EF501AB"/>
    <w:rsid w:val="7F14389C"/>
    <w:rsid w:val="7F657DE3"/>
    <w:rsid w:val="7FEA7015"/>
    <w:rsid w:val="7FEF5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7"/>
    <w:qFormat/>
    <w:uiPriority w:val="0"/>
    <w:pPr>
      <w:keepNext/>
      <w:keepLines/>
      <w:spacing w:before="260" w:after="260" w:line="415" w:lineRule="auto"/>
      <w:outlineLvl w:val="2"/>
    </w:pPr>
    <w:rPr>
      <w:b/>
      <w:bCs/>
      <w:sz w:val="32"/>
      <w:szCs w:val="32"/>
    </w:rPr>
  </w:style>
  <w:style w:type="paragraph" w:styleId="6">
    <w:name w:val="heading 4"/>
    <w:basedOn w:val="1"/>
    <w:next w:val="1"/>
    <w:link w:val="68"/>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9"/>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1260"/>
      <w:jc w:val="left"/>
    </w:pPr>
    <w:rPr>
      <w:sz w:val="18"/>
      <w:szCs w:val="18"/>
    </w:rPr>
  </w:style>
  <w:style w:type="paragraph" w:styleId="13">
    <w:name w:val="Normal Indent"/>
    <w:basedOn w:val="1"/>
    <w:link w:val="126"/>
    <w:qFormat/>
    <w:uiPriority w:val="99"/>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4"/>
    <w:qFormat/>
    <w:uiPriority w:val="0"/>
    <w:pPr>
      <w:shd w:val="clear" w:color="auto" w:fill="000080"/>
    </w:p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75"/>
    <w:qFormat/>
    <w:uiPriority w:val="0"/>
    <w:pPr>
      <w:jc w:val="left"/>
    </w:pPr>
  </w:style>
  <w:style w:type="paragraph" w:styleId="18">
    <w:name w:val="Body Text 3"/>
    <w:basedOn w:val="1"/>
    <w:link w:val="76"/>
    <w:qFormat/>
    <w:uiPriority w:val="0"/>
    <w:rPr>
      <w:rFonts w:ascii="宋体"/>
      <w:sz w:val="24"/>
      <w:szCs w:val="20"/>
    </w:rPr>
  </w:style>
  <w:style w:type="paragraph" w:styleId="19">
    <w:name w:val="Body Text"/>
    <w:basedOn w:val="1"/>
    <w:link w:val="77"/>
    <w:qFormat/>
    <w:uiPriority w:val="0"/>
    <w:pPr>
      <w:spacing w:after="120"/>
    </w:pPr>
  </w:style>
  <w:style w:type="paragraph" w:styleId="20">
    <w:name w:val="Body Text Indent"/>
    <w:basedOn w:val="1"/>
    <w:link w:val="78"/>
    <w:qFormat/>
    <w:uiPriority w:val="0"/>
    <w:pPr>
      <w:spacing w:after="120"/>
      <w:ind w:left="420" w:leftChars="200"/>
    </w:pPr>
  </w:style>
  <w:style w:type="paragraph" w:styleId="21">
    <w:name w:val="Block Text"/>
    <w:basedOn w:val="1"/>
    <w:qFormat/>
    <w:uiPriority w:val="0"/>
    <w:pPr>
      <w:ind w:left="-716" w:leftChars="-342" w:right="-874" w:rightChars="-416" w:hanging="2"/>
    </w:pPr>
    <w:rPr>
      <w:sz w:val="28"/>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9"/>
    <w:qFormat/>
    <w:uiPriority w:val="0"/>
    <w:rPr>
      <w:rFonts w:ascii="Courier New" w:hAnsi="Courier New"/>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0"/>
    <w:qFormat/>
    <w:uiPriority w:val="0"/>
    <w:rPr>
      <w:sz w:val="24"/>
      <w:szCs w:val="20"/>
    </w:rPr>
  </w:style>
  <w:style w:type="paragraph" w:styleId="28">
    <w:name w:val="Body Text Indent 2"/>
    <w:basedOn w:val="1"/>
    <w:link w:val="81"/>
    <w:qFormat/>
    <w:uiPriority w:val="0"/>
    <w:pPr>
      <w:adjustRightInd w:val="0"/>
      <w:snapToGrid w:val="0"/>
      <w:spacing w:line="300" w:lineRule="auto"/>
      <w:ind w:right="-512" w:rightChars="-244" w:firstLine="567"/>
    </w:pPr>
    <w:rPr>
      <w:rFonts w:eastAsia="仿宋_GB2312"/>
      <w:snapToGrid w:val="0"/>
      <w:sz w:val="24"/>
    </w:rPr>
  </w:style>
  <w:style w:type="paragraph" w:styleId="29">
    <w:name w:val="endnote text"/>
    <w:basedOn w:val="1"/>
    <w:link w:val="235"/>
    <w:semiHidden/>
    <w:unhideWhenUsed/>
    <w:qFormat/>
    <w:uiPriority w:val="99"/>
    <w:pPr>
      <w:snapToGrid w:val="0"/>
      <w:jc w:val="left"/>
    </w:pPr>
  </w:style>
  <w:style w:type="paragraph" w:styleId="30">
    <w:name w:val="Balloon Text"/>
    <w:basedOn w:val="1"/>
    <w:link w:val="82"/>
    <w:qFormat/>
    <w:uiPriority w:val="0"/>
    <w:rPr>
      <w:sz w:val="18"/>
      <w:szCs w:val="18"/>
    </w:rPr>
  </w:style>
  <w:style w:type="paragraph" w:styleId="31">
    <w:name w:val="footer"/>
    <w:basedOn w:val="1"/>
    <w:link w:val="64"/>
    <w:unhideWhenUsed/>
    <w:qFormat/>
    <w:uiPriority w:val="99"/>
    <w:pPr>
      <w:tabs>
        <w:tab w:val="center" w:pos="4153"/>
        <w:tab w:val="right" w:pos="8306"/>
      </w:tabs>
      <w:snapToGrid w:val="0"/>
      <w:jc w:val="left"/>
    </w:pPr>
    <w:rPr>
      <w:sz w:val="18"/>
      <w:szCs w:val="18"/>
    </w:rPr>
  </w:style>
  <w:style w:type="paragraph" w:styleId="32">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index heading"/>
    <w:basedOn w:val="1"/>
    <w:next w:val="36"/>
    <w:qFormat/>
    <w:uiPriority w:val="0"/>
    <w:rPr>
      <w:szCs w:val="20"/>
    </w:rPr>
  </w:style>
  <w:style w:type="paragraph" w:styleId="36">
    <w:name w:val="index 1"/>
    <w:basedOn w:val="1"/>
    <w:next w:val="1"/>
    <w:unhideWhenUsed/>
    <w:qFormat/>
    <w:uiPriority w:val="0"/>
  </w:style>
  <w:style w:type="paragraph" w:styleId="37">
    <w:name w:val="Subtitle"/>
    <w:basedOn w:val="1"/>
    <w:next w:val="1"/>
    <w:link w:val="83"/>
    <w:qFormat/>
    <w:uiPriority w:val="0"/>
    <w:pPr>
      <w:spacing w:before="240" w:after="60" w:line="312" w:lineRule="auto"/>
      <w:jc w:val="center"/>
      <w:outlineLvl w:val="1"/>
    </w:pPr>
    <w:rPr>
      <w:rFonts w:ascii="Arial" w:hAnsi="Arial" w:eastAsia="黑体"/>
      <w:b/>
      <w:bCs/>
      <w:sz w:val="32"/>
      <w:szCs w:val="32"/>
    </w:rPr>
  </w:style>
  <w:style w:type="paragraph" w:styleId="38">
    <w:name w:val="List"/>
    <w:basedOn w:val="1"/>
    <w:qFormat/>
    <w:uiPriority w:val="0"/>
    <w:pPr>
      <w:ind w:left="420" w:hanging="420"/>
    </w:pPr>
    <w:rPr>
      <w:szCs w:val="20"/>
    </w:rPr>
  </w:style>
  <w:style w:type="paragraph" w:styleId="39">
    <w:name w:val="footnote text"/>
    <w:basedOn w:val="1"/>
    <w:link w:val="84"/>
    <w:qFormat/>
    <w:uiPriority w:val="0"/>
    <w:rPr>
      <w:sz w:val="20"/>
      <w:szCs w:val="20"/>
    </w:rPr>
  </w:style>
  <w:style w:type="paragraph" w:styleId="40">
    <w:name w:val="toc 6"/>
    <w:basedOn w:val="1"/>
    <w:next w:val="1"/>
    <w:qFormat/>
    <w:uiPriority w:val="0"/>
    <w:pPr>
      <w:ind w:left="1050"/>
      <w:jc w:val="left"/>
    </w:pPr>
    <w:rPr>
      <w:sz w:val="18"/>
      <w:szCs w:val="18"/>
    </w:rPr>
  </w:style>
  <w:style w:type="paragraph" w:styleId="41">
    <w:name w:val="Body Text Indent 3"/>
    <w:basedOn w:val="1"/>
    <w:link w:val="85"/>
    <w:qFormat/>
    <w:uiPriority w:val="0"/>
    <w:pPr>
      <w:spacing w:after="120"/>
      <w:ind w:left="420" w:leftChars="200"/>
    </w:pPr>
    <w:rPr>
      <w:sz w:val="16"/>
      <w:szCs w:val="16"/>
    </w:rPr>
  </w:style>
  <w:style w:type="paragraph" w:styleId="42">
    <w:name w:val="table of figures"/>
    <w:basedOn w:val="1"/>
    <w:next w:val="1"/>
    <w:qFormat/>
    <w:uiPriority w:val="0"/>
    <w:pPr>
      <w:ind w:left="200" w:leftChars="200" w:hanging="200" w:hangingChars="200"/>
    </w:pPr>
  </w:style>
  <w:style w:type="paragraph" w:styleId="43">
    <w:name w:val="toc 2"/>
    <w:basedOn w:val="1"/>
    <w:next w:val="1"/>
    <w:qFormat/>
    <w:uiPriority w:val="0"/>
    <w:pPr>
      <w:ind w:left="210"/>
      <w:jc w:val="left"/>
    </w:pPr>
    <w:rPr>
      <w:smallCaps/>
      <w:sz w:val="20"/>
      <w:szCs w:val="20"/>
    </w:rPr>
  </w:style>
  <w:style w:type="paragraph" w:styleId="44">
    <w:name w:val="toc 9"/>
    <w:basedOn w:val="1"/>
    <w:next w:val="1"/>
    <w:qFormat/>
    <w:uiPriority w:val="0"/>
    <w:pPr>
      <w:ind w:left="1680"/>
      <w:jc w:val="left"/>
    </w:pPr>
    <w:rPr>
      <w:sz w:val="18"/>
      <w:szCs w:val="18"/>
    </w:rPr>
  </w:style>
  <w:style w:type="paragraph" w:styleId="45">
    <w:name w:val="Body Text 2"/>
    <w:basedOn w:val="1"/>
    <w:link w:val="86"/>
    <w:qFormat/>
    <w:uiPriority w:val="0"/>
    <w:pPr>
      <w:spacing w:after="120" w:line="480" w:lineRule="auto"/>
    </w:pPr>
  </w:style>
  <w:style w:type="paragraph" w:styleId="4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cs="Courier New"/>
      <w:kern w:val="0"/>
      <w:sz w:val="18"/>
      <w:szCs w:val="18"/>
    </w:rPr>
  </w:style>
  <w:style w:type="paragraph" w:styleId="4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8">
    <w:name w:val="index 2"/>
    <w:basedOn w:val="1"/>
    <w:next w:val="1"/>
    <w:semiHidden/>
    <w:qFormat/>
    <w:uiPriority w:val="0"/>
    <w:pPr>
      <w:widowControl/>
      <w:ind w:left="200" w:leftChars="200"/>
      <w:jc w:val="left"/>
    </w:pPr>
    <w:rPr>
      <w:kern w:val="0"/>
      <w:sz w:val="20"/>
      <w:szCs w:val="20"/>
    </w:rPr>
  </w:style>
  <w:style w:type="paragraph" w:styleId="49">
    <w:name w:val="Title"/>
    <w:basedOn w:val="1"/>
    <w:link w:val="8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17"/>
    <w:next w:val="17"/>
    <w:link w:val="89"/>
    <w:qFormat/>
    <w:uiPriority w:val="0"/>
    <w:rPr>
      <w:b/>
      <w:bCs/>
    </w:rPr>
  </w:style>
  <w:style w:type="paragraph" w:styleId="51">
    <w:name w:val="Body Text First Indent"/>
    <w:basedOn w:val="19"/>
    <w:link w:val="90"/>
    <w:qFormat/>
    <w:uiPriority w:val="0"/>
    <w:pPr>
      <w:ind w:firstLine="420" w:firstLineChars="100"/>
    </w:pPr>
    <w:rPr>
      <w:rFonts w:ascii="宋体" w:hAnsi="宋体" w:cs="宋体"/>
      <w:color w:val="000000"/>
    </w:rPr>
  </w:style>
  <w:style w:type="table" w:styleId="53">
    <w:name w:val="Table Grid"/>
    <w:basedOn w:val="52"/>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endnote reference"/>
    <w:basedOn w:val="54"/>
    <w:semiHidden/>
    <w:unhideWhenUsed/>
    <w:qFormat/>
    <w:uiPriority w:val="99"/>
    <w:rPr>
      <w:vertAlign w:val="superscript"/>
    </w:rPr>
  </w:style>
  <w:style w:type="character" w:styleId="57">
    <w:name w:val="page number"/>
    <w:basedOn w:val="54"/>
    <w:qFormat/>
    <w:uiPriority w:val="0"/>
  </w:style>
  <w:style w:type="character" w:styleId="58">
    <w:name w:val="FollowedHyperlink"/>
    <w:qFormat/>
    <w:uiPriority w:val="99"/>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页眉 字符"/>
    <w:basedOn w:val="54"/>
    <w:link w:val="32"/>
    <w:qFormat/>
    <w:uiPriority w:val="0"/>
    <w:rPr>
      <w:sz w:val="18"/>
      <w:szCs w:val="18"/>
    </w:rPr>
  </w:style>
  <w:style w:type="character" w:customStyle="1" w:styleId="64">
    <w:name w:val="页脚 字符"/>
    <w:basedOn w:val="54"/>
    <w:link w:val="31"/>
    <w:qFormat/>
    <w:uiPriority w:val="99"/>
    <w:rPr>
      <w:sz w:val="18"/>
      <w:szCs w:val="18"/>
    </w:rPr>
  </w:style>
  <w:style w:type="character" w:customStyle="1" w:styleId="65">
    <w:name w:val="标题 1 Char"/>
    <w:basedOn w:val="54"/>
    <w:qFormat/>
    <w:uiPriority w:val="0"/>
    <w:rPr>
      <w:rFonts w:ascii="Times New Roman" w:hAnsi="Times New Roman" w:eastAsia="宋体" w:cs="Times New Roman"/>
      <w:b/>
      <w:bCs/>
      <w:kern w:val="44"/>
      <w:sz w:val="44"/>
      <w:szCs w:val="44"/>
    </w:rPr>
  </w:style>
  <w:style w:type="character" w:customStyle="1" w:styleId="66">
    <w:name w:val="标题 2 Char"/>
    <w:basedOn w:val="54"/>
    <w:qFormat/>
    <w:uiPriority w:val="0"/>
    <w:rPr>
      <w:rFonts w:asciiTheme="majorHAnsi" w:hAnsiTheme="majorHAnsi" w:eastAsiaTheme="majorEastAsia" w:cstheme="majorBidi"/>
      <w:b/>
      <w:bCs/>
      <w:sz w:val="32"/>
      <w:szCs w:val="32"/>
    </w:rPr>
  </w:style>
  <w:style w:type="character" w:customStyle="1" w:styleId="67">
    <w:name w:val="标题 3 字符"/>
    <w:basedOn w:val="54"/>
    <w:link w:val="5"/>
    <w:qFormat/>
    <w:uiPriority w:val="0"/>
    <w:rPr>
      <w:rFonts w:ascii="Times New Roman" w:hAnsi="Times New Roman" w:eastAsia="宋体" w:cs="Times New Roman"/>
      <w:b/>
      <w:bCs/>
      <w:sz w:val="32"/>
      <w:szCs w:val="32"/>
    </w:rPr>
  </w:style>
  <w:style w:type="character" w:customStyle="1" w:styleId="68">
    <w:name w:val="标题 4 字符"/>
    <w:basedOn w:val="54"/>
    <w:link w:val="6"/>
    <w:qFormat/>
    <w:uiPriority w:val="0"/>
    <w:rPr>
      <w:rFonts w:ascii="Arial" w:hAnsi="Arial" w:eastAsia="黑体" w:cs="Times New Roman"/>
      <w:b/>
      <w:bCs/>
      <w:sz w:val="28"/>
      <w:szCs w:val="28"/>
    </w:rPr>
  </w:style>
  <w:style w:type="character" w:customStyle="1" w:styleId="69">
    <w:name w:val="标题 5 字符"/>
    <w:basedOn w:val="54"/>
    <w:link w:val="7"/>
    <w:qFormat/>
    <w:uiPriority w:val="0"/>
    <w:rPr>
      <w:rFonts w:ascii="Calibri" w:hAnsi="Calibri" w:eastAsia="宋体" w:cs="Times New Roman"/>
      <w:b/>
      <w:bCs/>
      <w:sz w:val="28"/>
      <w:szCs w:val="28"/>
    </w:rPr>
  </w:style>
  <w:style w:type="character" w:customStyle="1" w:styleId="70">
    <w:name w:val="标题 6 字符"/>
    <w:basedOn w:val="54"/>
    <w:link w:val="8"/>
    <w:qFormat/>
    <w:uiPriority w:val="0"/>
    <w:rPr>
      <w:rFonts w:ascii="Arial" w:hAnsi="Arial" w:eastAsia="黑体" w:cs="Times New Roman"/>
      <w:b/>
      <w:bCs/>
      <w:kern w:val="0"/>
      <w:sz w:val="24"/>
      <w:szCs w:val="24"/>
    </w:rPr>
  </w:style>
  <w:style w:type="character" w:customStyle="1" w:styleId="71">
    <w:name w:val="标题 7 字符"/>
    <w:basedOn w:val="54"/>
    <w:link w:val="9"/>
    <w:qFormat/>
    <w:uiPriority w:val="0"/>
    <w:rPr>
      <w:rFonts w:ascii="Times New Roman" w:hAnsi="Times New Roman" w:eastAsia="宋体" w:cs="Times New Roman"/>
      <w:b/>
      <w:bCs/>
      <w:kern w:val="0"/>
      <w:sz w:val="24"/>
      <w:szCs w:val="24"/>
    </w:rPr>
  </w:style>
  <w:style w:type="character" w:customStyle="1" w:styleId="72">
    <w:name w:val="标题 8 字符"/>
    <w:basedOn w:val="54"/>
    <w:link w:val="10"/>
    <w:qFormat/>
    <w:uiPriority w:val="0"/>
    <w:rPr>
      <w:rFonts w:ascii="Arial" w:hAnsi="Arial" w:eastAsia="黑体" w:cs="Times New Roman"/>
      <w:kern w:val="0"/>
      <w:sz w:val="24"/>
      <w:szCs w:val="24"/>
    </w:rPr>
  </w:style>
  <w:style w:type="character" w:customStyle="1" w:styleId="73">
    <w:name w:val="标题 9 字符"/>
    <w:basedOn w:val="54"/>
    <w:link w:val="11"/>
    <w:qFormat/>
    <w:uiPriority w:val="0"/>
    <w:rPr>
      <w:rFonts w:ascii="Arial" w:hAnsi="Arial" w:eastAsia="黑体" w:cs="Times New Roman"/>
      <w:kern w:val="0"/>
      <w:szCs w:val="21"/>
    </w:rPr>
  </w:style>
  <w:style w:type="character" w:customStyle="1" w:styleId="74">
    <w:name w:val="文档结构图 字符"/>
    <w:basedOn w:val="54"/>
    <w:link w:val="15"/>
    <w:qFormat/>
    <w:uiPriority w:val="0"/>
    <w:rPr>
      <w:rFonts w:ascii="Times New Roman" w:hAnsi="Times New Roman" w:eastAsia="宋体" w:cs="Times New Roman"/>
      <w:szCs w:val="24"/>
      <w:shd w:val="clear" w:color="auto" w:fill="000080"/>
    </w:rPr>
  </w:style>
  <w:style w:type="character" w:customStyle="1" w:styleId="75">
    <w:name w:val="批注文字 字符"/>
    <w:basedOn w:val="54"/>
    <w:link w:val="17"/>
    <w:qFormat/>
    <w:uiPriority w:val="0"/>
    <w:rPr>
      <w:rFonts w:ascii="Times New Roman" w:hAnsi="Times New Roman" w:eastAsia="宋体" w:cs="Times New Roman"/>
      <w:szCs w:val="24"/>
    </w:rPr>
  </w:style>
  <w:style w:type="character" w:customStyle="1" w:styleId="76">
    <w:name w:val="正文文本 3 字符"/>
    <w:basedOn w:val="54"/>
    <w:link w:val="18"/>
    <w:qFormat/>
    <w:uiPriority w:val="0"/>
    <w:rPr>
      <w:rFonts w:ascii="宋体" w:hAnsi="Times New Roman" w:eastAsia="宋体" w:cs="Times New Roman"/>
      <w:sz w:val="24"/>
      <w:szCs w:val="20"/>
    </w:rPr>
  </w:style>
  <w:style w:type="character" w:customStyle="1" w:styleId="77">
    <w:name w:val="正文文本 字符"/>
    <w:basedOn w:val="54"/>
    <w:link w:val="19"/>
    <w:qFormat/>
    <w:uiPriority w:val="0"/>
    <w:rPr>
      <w:rFonts w:ascii="Times New Roman" w:hAnsi="Times New Roman" w:eastAsia="宋体" w:cs="Times New Roman"/>
      <w:szCs w:val="24"/>
    </w:rPr>
  </w:style>
  <w:style w:type="character" w:customStyle="1" w:styleId="78">
    <w:name w:val="正文文本缩进 字符"/>
    <w:basedOn w:val="54"/>
    <w:link w:val="20"/>
    <w:qFormat/>
    <w:uiPriority w:val="0"/>
    <w:rPr>
      <w:rFonts w:ascii="Times New Roman" w:hAnsi="Times New Roman" w:eastAsia="宋体" w:cs="Times New Roman"/>
      <w:szCs w:val="24"/>
    </w:rPr>
  </w:style>
  <w:style w:type="character" w:customStyle="1" w:styleId="79">
    <w:name w:val="纯文本 字符"/>
    <w:basedOn w:val="54"/>
    <w:link w:val="25"/>
    <w:qFormat/>
    <w:uiPriority w:val="0"/>
    <w:rPr>
      <w:rFonts w:ascii="Courier New" w:hAnsi="Courier New" w:eastAsia="宋体" w:cs="Times New Roman"/>
      <w:szCs w:val="20"/>
    </w:rPr>
  </w:style>
  <w:style w:type="character" w:customStyle="1" w:styleId="80">
    <w:name w:val="日期 字符"/>
    <w:basedOn w:val="54"/>
    <w:link w:val="27"/>
    <w:qFormat/>
    <w:uiPriority w:val="0"/>
    <w:rPr>
      <w:rFonts w:ascii="Times New Roman" w:hAnsi="Times New Roman" w:eastAsia="宋体" w:cs="Times New Roman"/>
      <w:sz w:val="24"/>
      <w:szCs w:val="20"/>
    </w:rPr>
  </w:style>
  <w:style w:type="character" w:customStyle="1" w:styleId="81">
    <w:name w:val="正文文本缩进 2 字符"/>
    <w:basedOn w:val="54"/>
    <w:link w:val="28"/>
    <w:qFormat/>
    <w:uiPriority w:val="0"/>
    <w:rPr>
      <w:rFonts w:ascii="Times New Roman" w:hAnsi="Times New Roman" w:eastAsia="仿宋_GB2312" w:cs="Times New Roman"/>
      <w:snapToGrid w:val="0"/>
      <w:sz w:val="24"/>
      <w:szCs w:val="24"/>
    </w:rPr>
  </w:style>
  <w:style w:type="character" w:customStyle="1" w:styleId="82">
    <w:name w:val="批注框文本 字符"/>
    <w:basedOn w:val="54"/>
    <w:link w:val="30"/>
    <w:qFormat/>
    <w:uiPriority w:val="0"/>
    <w:rPr>
      <w:rFonts w:ascii="Times New Roman" w:hAnsi="Times New Roman" w:eastAsia="宋体" w:cs="Times New Roman"/>
      <w:sz w:val="18"/>
      <w:szCs w:val="18"/>
    </w:rPr>
  </w:style>
  <w:style w:type="character" w:customStyle="1" w:styleId="83">
    <w:name w:val="副标题 字符"/>
    <w:basedOn w:val="54"/>
    <w:link w:val="37"/>
    <w:qFormat/>
    <w:uiPriority w:val="0"/>
    <w:rPr>
      <w:rFonts w:ascii="Arial" w:hAnsi="Arial" w:eastAsia="黑体" w:cs="Times New Roman"/>
      <w:b/>
      <w:bCs/>
      <w:sz w:val="32"/>
      <w:szCs w:val="32"/>
    </w:rPr>
  </w:style>
  <w:style w:type="character" w:customStyle="1" w:styleId="84">
    <w:name w:val="脚注文本 字符"/>
    <w:basedOn w:val="54"/>
    <w:link w:val="39"/>
    <w:qFormat/>
    <w:uiPriority w:val="0"/>
    <w:rPr>
      <w:rFonts w:ascii="Times New Roman" w:hAnsi="Times New Roman" w:eastAsia="宋体" w:cs="Times New Roman"/>
      <w:sz w:val="20"/>
      <w:szCs w:val="20"/>
    </w:rPr>
  </w:style>
  <w:style w:type="character" w:customStyle="1" w:styleId="85">
    <w:name w:val="正文文本缩进 3 字符"/>
    <w:basedOn w:val="54"/>
    <w:link w:val="41"/>
    <w:qFormat/>
    <w:uiPriority w:val="0"/>
    <w:rPr>
      <w:rFonts w:ascii="Times New Roman" w:hAnsi="Times New Roman" w:eastAsia="宋体" w:cs="Times New Roman"/>
      <w:sz w:val="16"/>
      <w:szCs w:val="16"/>
    </w:rPr>
  </w:style>
  <w:style w:type="character" w:customStyle="1" w:styleId="86">
    <w:name w:val="正文文本 2 字符"/>
    <w:basedOn w:val="54"/>
    <w:link w:val="45"/>
    <w:qFormat/>
    <w:uiPriority w:val="0"/>
    <w:rPr>
      <w:rFonts w:ascii="Times New Roman" w:hAnsi="Times New Roman" w:eastAsia="宋体" w:cs="Times New Roman"/>
      <w:szCs w:val="24"/>
    </w:rPr>
  </w:style>
  <w:style w:type="character" w:customStyle="1" w:styleId="87">
    <w:name w:val="HTML 预设格式 字符"/>
    <w:basedOn w:val="54"/>
    <w:link w:val="46"/>
    <w:qFormat/>
    <w:uiPriority w:val="0"/>
    <w:rPr>
      <w:rFonts w:ascii="Times New Roman" w:hAnsi="Times New Roman" w:eastAsia="黑体" w:cs="Courier New"/>
      <w:kern w:val="0"/>
      <w:sz w:val="18"/>
      <w:szCs w:val="18"/>
    </w:rPr>
  </w:style>
  <w:style w:type="character" w:customStyle="1" w:styleId="88">
    <w:name w:val="标题 字符"/>
    <w:basedOn w:val="54"/>
    <w:link w:val="49"/>
    <w:qFormat/>
    <w:uiPriority w:val="0"/>
    <w:rPr>
      <w:rFonts w:ascii="Arial" w:hAnsi="Arial" w:eastAsia="宋体" w:cs="Times New Roman"/>
      <w:b/>
      <w:kern w:val="0"/>
      <w:sz w:val="32"/>
      <w:szCs w:val="20"/>
    </w:rPr>
  </w:style>
  <w:style w:type="character" w:customStyle="1" w:styleId="89">
    <w:name w:val="批注主题 字符"/>
    <w:basedOn w:val="75"/>
    <w:link w:val="50"/>
    <w:qFormat/>
    <w:uiPriority w:val="0"/>
    <w:rPr>
      <w:rFonts w:ascii="Times New Roman" w:hAnsi="Times New Roman" w:eastAsia="宋体" w:cs="Times New Roman"/>
      <w:b/>
      <w:bCs/>
      <w:szCs w:val="24"/>
    </w:rPr>
  </w:style>
  <w:style w:type="character" w:customStyle="1" w:styleId="90">
    <w:name w:val="正文文本首行缩进 字符"/>
    <w:basedOn w:val="77"/>
    <w:link w:val="51"/>
    <w:qFormat/>
    <w:uiPriority w:val="0"/>
    <w:rPr>
      <w:rFonts w:ascii="宋体" w:hAnsi="宋体" w:eastAsia="宋体" w:cs="宋体"/>
      <w:color w:val="000000"/>
      <w:szCs w:val="24"/>
    </w:rPr>
  </w:style>
  <w:style w:type="character" w:customStyle="1" w:styleId="91">
    <w:name w:val="Char Char"/>
    <w:qFormat/>
    <w:uiPriority w:val="0"/>
    <w:rPr>
      <w:rFonts w:ascii="Arial" w:hAnsi="Arial" w:eastAsia="黑体"/>
      <w:b/>
      <w:bCs/>
      <w:kern w:val="2"/>
      <w:sz w:val="32"/>
      <w:szCs w:val="32"/>
      <w:lang w:val="en-US" w:eastAsia="zh-CN" w:bidi="ar-SA"/>
    </w:rPr>
  </w:style>
  <w:style w:type="character" w:customStyle="1" w:styleId="92">
    <w:name w:val="Char Char17"/>
    <w:qFormat/>
    <w:uiPriority w:val="0"/>
    <w:rPr>
      <w:rFonts w:ascii="Cambria" w:hAnsi="Cambria" w:eastAsia="宋体" w:cs="Times New Roman"/>
      <w:b/>
      <w:bCs/>
      <w:kern w:val="2"/>
      <w:sz w:val="32"/>
      <w:szCs w:val="32"/>
    </w:rPr>
  </w:style>
  <w:style w:type="character" w:customStyle="1" w:styleId="93">
    <w:name w:val="标题5 Char Char"/>
    <w:link w:val="94"/>
    <w:qFormat/>
    <w:uiPriority w:val="0"/>
    <w:rPr>
      <w:rFonts w:ascii="Arial" w:hAnsi="Arial"/>
      <w:b/>
      <w:bCs/>
      <w:sz w:val="24"/>
      <w:szCs w:val="32"/>
    </w:rPr>
  </w:style>
  <w:style w:type="paragraph" w:customStyle="1" w:styleId="94">
    <w:name w:val="标题5"/>
    <w:basedOn w:val="5"/>
    <w:link w:val="93"/>
    <w:qFormat/>
    <w:uiPriority w:val="0"/>
    <w:pPr>
      <w:spacing w:line="413" w:lineRule="auto"/>
    </w:pPr>
    <w:rPr>
      <w:rFonts w:ascii="Arial" w:hAnsi="Arial" w:eastAsiaTheme="minorEastAsia" w:cstheme="minorBidi"/>
      <w:sz w:val="24"/>
    </w:rPr>
  </w:style>
  <w:style w:type="character" w:customStyle="1" w:styleId="95">
    <w:name w:val="Char Char2"/>
    <w:qFormat/>
    <w:uiPriority w:val="0"/>
    <w:rPr>
      <w:rFonts w:ascii="宋体" w:hAnsi="Courier New" w:eastAsia="宋体"/>
      <w:kern w:val="2"/>
      <w:sz w:val="24"/>
      <w:lang w:val="en-US" w:eastAsia="zh-CN" w:bidi="ar-SA"/>
    </w:rPr>
  </w:style>
  <w:style w:type="character" w:customStyle="1" w:styleId="96">
    <w:name w:val="标题 2 字符"/>
    <w:link w:val="4"/>
    <w:qFormat/>
    <w:uiPriority w:val="0"/>
    <w:rPr>
      <w:rFonts w:ascii="Arial" w:hAnsi="Arial" w:eastAsia="黑体" w:cs="Times New Roman"/>
      <w:b/>
      <w:bCs/>
      <w:sz w:val="32"/>
      <w:szCs w:val="32"/>
    </w:rPr>
  </w:style>
  <w:style w:type="character" w:customStyle="1" w:styleId="97">
    <w:name w:val="apple-converted-space"/>
    <w:qFormat/>
    <w:uiPriority w:val="0"/>
    <w:rPr>
      <w:rFonts w:ascii="宋体" w:hAnsi="宋体" w:cs="宋体"/>
      <w:color w:val="000000"/>
      <w:kern w:val="0"/>
      <w:sz w:val="24"/>
    </w:rPr>
  </w:style>
  <w:style w:type="character" w:customStyle="1" w:styleId="98">
    <w:name w:val="Char Char6"/>
    <w:link w:val="99"/>
    <w:qFormat/>
    <w:uiPriority w:val="0"/>
    <w:rPr>
      <w:sz w:val="24"/>
      <w:szCs w:val="24"/>
    </w:rPr>
  </w:style>
  <w:style w:type="paragraph" w:customStyle="1" w:styleId="99">
    <w:name w:val="Char2"/>
    <w:basedOn w:val="1"/>
    <w:link w:val="98"/>
    <w:qFormat/>
    <w:uiPriority w:val="0"/>
    <w:pPr>
      <w:tabs>
        <w:tab w:val="left" w:pos="360"/>
      </w:tabs>
    </w:pPr>
    <w:rPr>
      <w:rFonts w:asciiTheme="minorHAnsi" w:hAnsiTheme="minorHAnsi" w:eastAsiaTheme="minorEastAsia" w:cstheme="minorBidi"/>
      <w:sz w:val="24"/>
    </w:rPr>
  </w:style>
  <w:style w:type="character" w:customStyle="1" w:styleId="100">
    <w:name w:val="Char Char18"/>
    <w:qFormat/>
    <w:uiPriority w:val="0"/>
    <w:rPr>
      <w:b/>
      <w:bCs/>
      <w:kern w:val="44"/>
      <w:sz w:val="44"/>
      <w:szCs w:val="44"/>
    </w:rPr>
  </w:style>
  <w:style w:type="character" w:customStyle="1" w:styleId="101">
    <w:name w:val="日期 Char1"/>
    <w:qFormat/>
    <w:uiPriority w:val="0"/>
    <w:rPr>
      <w:kern w:val="2"/>
      <w:sz w:val="21"/>
      <w:szCs w:val="22"/>
    </w:rPr>
  </w:style>
  <w:style w:type="character" w:customStyle="1" w:styleId="102">
    <w:name w:val="明显引用 Char"/>
    <w:link w:val="103"/>
    <w:qFormat/>
    <w:uiPriority w:val="0"/>
    <w:rPr>
      <w:b/>
      <w:bCs/>
      <w:i/>
      <w:iCs/>
      <w:color w:val="4F81BD"/>
    </w:rPr>
  </w:style>
  <w:style w:type="paragraph" w:customStyle="1" w:styleId="103">
    <w:name w:val="明显引用1"/>
    <w:basedOn w:val="1"/>
    <w:next w:val="1"/>
    <w:link w:val="10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4"/>
    <w:next w:val="22"/>
    <w:link w:val="105"/>
    <w:qFormat/>
    <w:uiPriority w:val="0"/>
    <w:pPr>
      <w:spacing w:line="413" w:lineRule="auto"/>
    </w:pPr>
    <w:rPr>
      <w:rFonts w:eastAsiaTheme="minorEastAsia" w:cstheme="minorBidi"/>
      <w:sz w:val="24"/>
    </w:rPr>
  </w:style>
  <w:style w:type="character" w:customStyle="1" w:styleId="107">
    <w:name w:val="Char Char7"/>
    <w:qFormat/>
    <w:uiPriority w:val="0"/>
    <w:rPr>
      <w:rFonts w:ascii="Arial" w:hAnsi="Arial" w:eastAsia="黑体"/>
      <w:b/>
      <w:bCs/>
      <w:kern w:val="2"/>
      <w:sz w:val="32"/>
      <w:szCs w:val="32"/>
      <w:lang w:val="en-US" w:eastAsia="zh-CN" w:bidi="ar-SA"/>
    </w:rPr>
  </w:style>
  <w:style w:type="character" w:customStyle="1" w:styleId="108">
    <w:name w:val="批注框文本 Char1"/>
    <w:qFormat/>
    <w:uiPriority w:val="0"/>
    <w:rPr>
      <w:kern w:val="2"/>
      <w:sz w:val="18"/>
      <w:szCs w:val="18"/>
    </w:rPr>
  </w:style>
  <w:style w:type="character" w:customStyle="1" w:styleId="109">
    <w:name w:val="批注主题 Char1"/>
    <w:qFormat/>
    <w:uiPriority w:val="0"/>
    <w:rPr>
      <w:b/>
      <w:bCs/>
      <w:kern w:val="2"/>
      <w:sz w:val="21"/>
      <w:szCs w:val="22"/>
    </w:rPr>
  </w:style>
  <w:style w:type="character" w:customStyle="1" w:styleId="110">
    <w:name w:val="标题 1 字符"/>
    <w:link w:val="3"/>
    <w:qFormat/>
    <w:uiPriority w:val="0"/>
    <w:rPr>
      <w:rFonts w:ascii="Times New Roman" w:hAnsi="Times New Roman" w:eastAsia="宋体" w:cs="Times New Roman"/>
      <w:b/>
      <w:bCs/>
      <w:kern w:val="44"/>
      <w:sz w:val="44"/>
      <w:szCs w:val="44"/>
    </w:rPr>
  </w:style>
  <w:style w:type="character" w:customStyle="1" w:styleId="111">
    <w:name w:val="不明显参考1"/>
    <w:qFormat/>
    <w:uiPriority w:val="0"/>
    <w:rPr>
      <w:smallCaps/>
      <w:color w:val="C0504D"/>
      <w:u w:val="single"/>
    </w:rPr>
  </w:style>
  <w:style w:type="character" w:customStyle="1" w:styleId="112">
    <w:name w:val="正文文本 Char1"/>
    <w:qFormat/>
    <w:uiPriority w:val="0"/>
    <w:rPr>
      <w:kern w:val="2"/>
      <w:sz w:val="21"/>
      <w:szCs w:val="22"/>
    </w:rPr>
  </w:style>
  <w:style w:type="character" w:customStyle="1" w:styleId="113">
    <w:name w:val="引用 Char"/>
    <w:link w:val="114"/>
    <w:qFormat/>
    <w:uiPriority w:val="0"/>
    <w:rPr>
      <w:i/>
      <w:iCs/>
      <w:color w:val="000000"/>
    </w:rPr>
  </w:style>
  <w:style w:type="paragraph" w:customStyle="1" w:styleId="114">
    <w:name w:val="引用1"/>
    <w:basedOn w:val="1"/>
    <w:next w:val="1"/>
    <w:link w:val="113"/>
    <w:qFormat/>
    <w:uiPriority w:val="0"/>
    <w:rPr>
      <w:rFonts w:asciiTheme="minorHAnsi" w:hAnsiTheme="minorHAnsi" w:eastAsiaTheme="minorEastAsia" w:cstheme="minorBidi"/>
      <w:i/>
      <w:iCs/>
      <w:color w:val="000000"/>
      <w:szCs w:val="22"/>
    </w:rPr>
  </w:style>
  <w:style w:type="character" w:customStyle="1" w:styleId="115">
    <w:name w:val="明显参考1"/>
    <w:qFormat/>
    <w:uiPriority w:val="0"/>
    <w:rPr>
      <w:b/>
      <w:bCs/>
      <w:smallCaps/>
      <w:color w:val="C0504D"/>
      <w:spacing w:val="5"/>
      <w:u w:val="single"/>
    </w:rPr>
  </w:style>
  <w:style w:type="character" w:customStyle="1" w:styleId="116">
    <w:name w:val="textcontents"/>
    <w:qFormat/>
    <w:uiPriority w:val="0"/>
    <w:rPr>
      <w:rFonts w:cs="Times New Roman"/>
    </w:rPr>
  </w:style>
  <w:style w:type="character" w:customStyle="1" w:styleId="117">
    <w:name w:val="htd01"/>
    <w:qFormat/>
    <w:uiPriority w:val="0"/>
    <w:rPr>
      <w:rFonts w:ascii="宋体" w:hAnsi="宋体" w:cs="宋体"/>
      <w:color w:val="000000"/>
      <w:kern w:val="0"/>
      <w:sz w:val="24"/>
    </w:rPr>
  </w:style>
  <w:style w:type="character" w:customStyle="1" w:styleId="118">
    <w:name w:val="样式 标题 1 + 小四 Char"/>
    <w:qFormat/>
    <w:uiPriority w:val="0"/>
    <w:rPr>
      <w:rFonts w:ascii="仿宋_GB2312" w:hAnsi="宋体" w:eastAsia="黑体" w:cs="宋体"/>
      <w:color w:val="000000"/>
      <w:kern w:val="2"/>
      <w:sz w:val="32"/>
      <w:szCs w:val="24"/>
      <w:lang w:val="en-US" w:eastAsia="zh-CN" w:bidi="ar-SA"/>
    </w:rPr>
  </w:style>
  <w:style w:type="character" w:customStyle="1" w:styleId="119">
    <w:name w:val="Plain Text Char"/>
    <w:qFormat/>
    <w:locked/>
    <w:uiPriority w:val="0"/>
    <w:rPr>
      <w:rFonts w:ascii="宋体" w:hAnsi="Courier New" w:eastAsia="宋体" w:cs="Times New Roman"/>
      <w:color w:val="000000"/>
      <w:kern w:val="0"/>
      <w:sz w:val="20"/>
      <w:szCs w:val="20"/>
    </w:rPr>
  </w:style>
  <w:style w:type="character" w:customStyle="1" w:styleId="120">
    <w:name w:val="font11"/>
    <w:qFormat/>
    <w:uiPriority w:val="0"/>
    <w:rPr>
      <w:rFonts w:hint="default" w:ascii="仿宋" w:hAnsi="仿宋" w:eastAsia="仿宋" w:cs="仿宋"/>
      <w:color w:val="000000"/>
      <w:sz w:val="24"/>
      <w:szCs w:val="24"/>
      <w:u w:val="none"/>
    </w:rPr>
  </w:style>
  <w:style w:type="character" w:customStyle="1" w:styleId="121">
    <w:name w:val="文档结构图 Char1"/>
    <w:qFormat/>
    <w:uiPriority w:val="0"/>
    <w:rPr>
      <w:rFonts w:ascii="宋体"/>
      <w:kern w:val="2"/>
      <w:sz w:val="18"/>
      <w:szCs w:val="18"/>
    </w:rPr>
  </w:style>
  <w:style w:type="character" w:customStyle="1" w:styleId="122">
    <w:name w:val="Char Char9"/>
    <w:qFormat/>
    <w:uiPriority w:val="0"/>
    <w:rPr>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普通文字1 Char"/>
    <w:qFormat/>
    <w:uiPriority w:val="0"/>
    <w:rPr>
      <w:rFonts w:ascii="宋体" w:hAnsi="Courier New" w:eastAsia="宋体" w:cs="Courier New"/>
      <w:color w:val="000000"/>
      <w:kern w:val="2"/>
      <w:sz w:val="21"/>
      <w:szCs w:val="21"/>
      <w:lang w:val="en-US" w:eastAsia="zh-CN" w:bidi="ar-SA"/>
    </w:rPr>
  </w:style>
  <w:style w:type="character" w:customStyle="1" w:styleId="125">
    <w:name w:val="明显强调1"/>
    <w:qFormat/>
    <w:uiPriority w:val="0"/>
    <w:rPr>
      <w:b/>
      <w:bCs/>
      <w:i/>
      <w:iCs/>
      <w:color w:val="4F81BD"/>
    </w:rPr>
  </w:style>
  <w:style w:type="character" w:customStyle="1" w:styleId="126">
    <w:name w:val="正文缩进 字符"/>
    <w:link w:val="13"/>
    <w:qFormat/>
    <w:uiPriority w:val="0"/>
    <w:rPr>
      <w:rFonts w:ascii="Times New Roman" w:hAnsi="Times New Roman" w:eastAsia="宋体" w:cs="Times New Roman"/>
      <w:szCs w:val="24"/>
    </w:rPr>
  </w:style>
  <w:style w:type="character" w:customStyle="1" w:styleId="127">
    <w:name w:val="style31"/>
    <w:qFormat/>
    <w:uiPriority w:val="0"/>
    <w:rPr>
      <w:rFonts w:ascii="宋体" w:hAnsi="宋体" w:cs="宋体"/>
      <w:color w:val="000000"/>
      <w:kern w:val="0"/>
      <w:sz w:val="18"/>
      <w:szCs w:val="18"/>
    </w:rPr>
  </w:style>
  <w:style w:type="character" w:customStyle="1" w:styleId="128">
    <w:name w:val="font01"/>
    <w:qFormat/>
    <w:uiPriority w:val="0"/>
    <w:rPr>
      <w:rFonts w:hint="eastAsia" w:ascii="宋体" w:hAnsi="宋体" w:eastAsia="宋体" w:cs="宋体"/>
      <w:color w:val="000000"/>
      <w:sz w:val="24"/>
      <w:szCs w:val="24"/>
      <w:u w:val="none"/>
    </w:rPr>
  </w:style>
  <w:style w:type="character" w:customStyle="1" w:styleId="129">
    <w:name w:val="font161"/>
    <w:qFormat/>
    <w:uiPriority w:val="0"/>
    <w:rPr>
      <w:b/>
      <w:bCs/>
      <w:sz w:val="32"/>
      <w:szCs w:val="32"/>
    </w:rPr>
  </w:style>
  <w:style w:type="character" w:customStyle="1" w:styleId="130">
    <w:name w:val="case31"/>
    <w:qFormat/>
    <w:uiPriority w:val="0"/>
    <w:rPr>
      <w:rFonts w:hint="default" w:cs="宋体"/>
      <w:color w:val="000000"/>
      <w:kern w:val="0"/>
      <w:sz w:val="21"/>
      <w:szCs w:val="21"/>
    </w:rPr>
  </w:style>
  <w:style w:type="character" w:customStyle="1" w:styleId="131">
    <w:name w:val="不明显强调1"/>
    <w:qFormat/>
    <w:uiPriority w:val="0"/>
    <w:rPr>
      <w:i/>
      <w:iCs/>
      <w:color w:val="808080"/>
    </w:rPr>
  </w:style>
  <w:style w:type="character" w:customStyle="1" w:styleId="132">
    <w:name w:val="书籍标题1"/>
    <w:qFormat/>
    <w:uiPriority w:val="0"/>
    <w:rPr>
      <w:b/>
      <w:bCs/>
      <w:smallCaps/>
      <w:spacing w:val="5"/>
    </w:rPr>
  </w:style>
  <w:style w:type="character" w:customStyle="1" w:styleId="133">
    <w:name w:val="Char Char21"/>
    <w:qFormat/>
    <w:uiPriority w:val="0"/>
    <w:rPr>
      <w:rFonts w:eastAsia="宋体"/>
      <w:kern w:val="2"/>
      <w:sz w:val="21"/>
      <w:szCs w:val="24"/>
      <w:lang w:val="en-US" w:eastAsia="zh-CN" w:bidi="ar-SA"/>
    </w:rPr>
  </w:style>
  <w:style w:type="character" w:customStyle="1" w:styleId="134">
    <w:name w:val="样式 Char"/>
    <w:link w:val="135"/>
    <w:qFormat/>
    <w:uiPriority w:val="0"/>
    <w:rPr>
      <w:rFonts w:ascii="宋体" w:hAnsi="宋体" w:eastAsia="Times New Roman" w:cs="宋体"/>
      <w:sz w:val="24"/>
      <w:szCs w:val="24"/>
    </w:rPr>
  </w:style>
  <w:style w:type="paragraph" w:customStyle="1" w:styleId="135">
    <w:name w:val="样式"/>
    <w:link w:val="134"/>
    <w:qFormat/>
    <w:uiPriority w:val="0"/>
    <w:pPr>
      <w:widowControl w:val="0"/>
      <w:autoSpaceDE w:val="0"/>
      <w:autoSpaceDN w:val="0"/>
      <w:adjustRightInd w:val="0"/>
    </w:pPr>
    <w:rPr>
      <w:rFonts w:ascii="宋体" w:hAnsi="宋体" w:eastAsia="Times New Roman" w:cs="宋体"/>
      <w:kern w:val="2"/>
      <w:sz w:val="24"/>
      <w:szCs w:val="24"/>
      <w:lang w:val="en-US" w:eastAsia="zh-CN" w:bidi="ar-SA"/>
    </w:rPr>
  </w:style>
  <w:style w:type="paragraph" w:customStyle="1" w:styleId="136">
    <w:name w:val="TOC 标题1"/>
    <w:basedOn w:val="3"/>
    <w:next w:val="1"/>
    <w:qFormat/>
    <w:uiPriority w:val="0"/>
    <w:pPr>
      <w:outlineLvl w:val="9"/>
    </w:pPr>
    <w:rPr>
      <w:rFonts w:ascii="Calibri" w:hAnsi="Calibri"/>
    </w:rPr>
  </w:style>
  <w:style w:type="paragraph" w:customStyle="1" w:styleId="137">
    <w:name w:val="Char Char Char Char Char Char Char1"/>
    <w:basedOn w:val="1"/>
    <w:qFormat/>
    <w:uiPriority w:val="0"/>
    <w:pPr>
      <w:tabs>
        <w:tab w:val="left" w:pos="425"/>
      </w:tabs>
      <w:ind w:left="425" w:hanging="425"/>
    </w:pPr>
    <w:rPr>
      <w:rFonts w:eastAsia="仿宋_GB2312"/>
      <w:kern w:val="24"/>
      <w:sz w:val="24"/>
    </w:rPr>
  </w:style>
  <w:style w:type="paragraph" w:customStyle="1" w:styleId="138">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纯文本1"/>
    <w:basedOn w:val="1"/>
    <w:qFormat/>
    <w:uiPriority w:val="0"/>
    <w:pPr>
      <w:adjustRightInd w:val="0"/>
      <w:textAlignment w:val="baseline"/>
    </w:pPr>
    <w:rPr>
      <w:rFonts w:ascii="宋体" w:hAnsi="Courier New"/>
      <w:szCs w:val="20"/>
    </w:rPr>
  </w:style>
  <w:style w:type="paragraph" w:customStyle="1" w:styleId="140">
    <w:name w:val="样式 标题 2 + 行距: 多倍行距 1.25 字行"/>
    <w:basedOn w:val="4"/>
    <w:qFormat/>
    <w:uiPriority w:val="0"/>
    <w:pPr>
      <w:spacing w:line="300" w:lineRule="auto"/>
    </w:pPr>
    <w:rPr>
      <w:rFonts w:cs="宋体"/>
      <w:b w:val="0"/>
      <w:color w:val="000000"/>
      <w:sz w:val="28"/>
      <w:szCs w:val="20"/>
    </w:rPr>
  </w:style>
  <w:style w:type="paragraph" w:customStyle="1" w:styleId="141">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xl25"/>
    <w:basedOn w:val="1"/>
    <w:qFormat/>
    <w:uiPriority w:val="0"/>
    <w:pPr>
      <w:widowControl/>
      <w:spacing w:before="100" w:beforeAutospacing="1" w:after="100" w:afterAutospacing="1"/>
      <w:jc w:val="center"/>
    </w:pPr>
    <w:rPr>
      <w:rFonts w:hint="eastAsia" w:ascii="黑体" w:hAnsi="宋体" w:eastAsia="黑体"/>
      <w:kern w:val="0"/>
      <w:sz w:val="44"/>
      <w:szCs w:val="44"/>
    </w:rPr>
  </w:style>
  <w:style w:type="paragraph" w:customStyle="1" w:styleId="143">
    <w:name w:val="Char Char Char Char"/>
    <w:basedOn w:val="1"/>
    <w:qFormat/>
    <w:uiPriority w:val="0"/>
  </w:style>
  <w:style w:type="paragraph" w:customStyle="1" w:styleId="1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xl26"/>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1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8">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正文文本 21"/>
    <w:basedOn w:val="1"/>
    <w:qFormat/>
    <w:uiPriority w:val="0"/>
    <w:pPr>
      <w:adjustRightInd w:val="0"/>
      <w:spacing w:line="300" w:lineRule="auto"/>
      <w:jc w:val="center"/>
    </w:pPr>
    <w:rPr>
      <w:rFonts w:ascii="宋体" w:hAnsi="宋体"/>
      <w:sz w:val="24"/>
      <w:szCs w:val="20"/>
    </w:rPr>
  </w:style>
  <w:style w:type="paragraph" w:customStyle="1" w:styleId="153">
    <w:name w:val="默认段落字体 Para Char Char Char Char Char Char Char"/>
    <w:basedOn w:val="15"/>
    <w:qFormat/>
    <w:uiPriority w:val="0"/>
    <w:pPr>
      <w:adjustRightInd w:val="0"/>
      <w:spacing w:line="436" w:lineRule="exact"/>
      <w:ind w:left="357"/>
      <w:jc w:val="left"/>
      <w:outlineLvl w:val="3"/>
    </w:pPr>
    <w:rPr>
      <w:rFonts w:ascii="Tahoma" w:hAnsi="Tahoma"/>
      <w:b/>
      <w:sz w:val="24"/>
    </w:rPr>
  </w:style>
  <w:style w:type="paragraph" w:customStyle="1" w:styleId="15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5">
    <w:name w:val="1 Char"/>
    <w:basedOn w:val="1"/>
    <w:qFormat/>
    <w:uiPriority w:val="0"/>
  </w:style>
  <w:style w:type="paragraph" w:customStyle="1" w:styleId="1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表蕊"/>
    <w:basedOn w:val="1"/>
    <w:qFormat/>
    <w:uiPriority w:val="0"/>
    <w:pPr>
      <w:adjustRightInd w:val="0"/>
      <w:spacing w:line="320" w:lineRule="atLeast"/>
      <w:jc w:val="left"/>
    </w:pPr>
    <w:rPr>
      <w:rFonts w:eastAsia="楷体_GB2312"/>
      <w:spacing w:val="-10"/>
      <w:kern w:val="0"/>
      <w:szCs w:val="20"/>
    </w:rPr>
  </w:style>
  <w:style w:type="paragraph" w:customStyle="1" w:styleId="158">
    <w:name w:val="样式 (中文) 黑体 四号 加粗 居中 行距: 多倍行距 1.25 字行"/>
    <w:basedOn w:val="48"/>
    <w:qFormat/>
    <w:uiPriority w:val="0"/>
    <w:pPr>
      <w:spacing w:line="300" w:lineRule="auto"/>
      <w:jc w:val="center"/>
    </w:pPr>
    <w:rPr>
      <w:rFonts w:eastAsia="黑体" w:cs="宋体"/>
      <w:b/>
      <w:bCs/>
      <w:sz w:val="28"/>
    </w:rPr>
  </w:style>
  <w:style w:type="paragraph" w:customStyle="1" w:styleId="159">
    <w:name w:val="正文表标题"/>
    <w:next w:val="1"/>
    <w:qFormat/>
    <w:uiPriority w:val="0"/>
    <w:pPr>
      <w:tabs>
        <w:tab w:val="left" w:pos="420"/>
      </w:tabs>
      <w:ind w:left="284" w:hanging="284"/>
      <w:jc w:val="center"/>
    </w:pPr>
    <w:rPr>
      <w:rFonts w:ascii="黑体" w:hAnsi="Times New Roman" w:eastAsia="黑体" w:cs="Times New Roman"/>
      <w:sz w:val="21"/>
      <w:lang w:val="en-US" w:eastAsia="zh-CN" w:bidi="ar-SA"/>
    </w:rPr>
  </w:style>
  <w:style w:type="paragraph" w:customStyle="1" w:styleId="160">
    <w:name w:val="xl2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表格"/>
    <w:basedOn w:val="1"/>
    <w:qFormat/>
    <w:uiPriority w:val="0"/>
    <w:pPr>
      <w:jc w:val="center"/>
      <w:textAlignment w:val="center"/>
    </w:pPr>
    <w:rPr>
      <w:rFonts w:ascii="华文细黑" w:hAnsi="华文细黑"/>
      <w:kern w:val="0"/>
      <w:szCs w:val="20"/>
    </w:rPr>
  </w:style>
  <w:style w:type="paragraph" w:customStyle="1" w:styleId="163">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6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67">
    <w:name w:val="样式 标题 1 + 小四"/>
    <w:basedOn w:val="3"/>
    <w:qFormat/>
    <w:uiPriority w:val="0"/>
    <w:pPr>
      <w:spacing w:before="0" w:after="0" w:line="360" w:lineRule="auto"/>
      <w:jc w:val="center"/>
    </w:pPr>
    <w:rPr>
      <w:rFonts w:ascii="仿宋_GB2312" w:hAnsi="宋体" w:eastAsia="黑体" w:cs="宋体"/>
      <w:b w:val="0"/>
      <w:bCs w:val="0"/>
      <w:color w:val="000000"/>
      <w:kern w:val="2"/>
      <w:sz w:val="32"/>
      <w:szCs w:val="24"/>
    </w:rPr>
  </w:style>
  <w:style w:type="paragraph" w:customStyle="1" w:styleId="168">
    <w:name w:val="_Style 4"/>
    <w:basedOn w:val="1"/>
    <w:qFormat/>
    <w:uiPriority w:val="0"/>
    <w:pPr>
      <w:tabs>
        <w:tab w:val="left" w:pos="360"/>
      </w:tabs>
    </w:pPr>
  </w:style>
  <w:style w:type="paragraph" w:customStyle="1" w:styleId="169">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17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4">
    <w:name w:val="题注4"/>
    <w:basedOn w:val="1"/>
    <w:next w:val="14"/>
    <w:qFormat/>
    <w:uiPriority w:val="0"/>
    <w:pPr>
      <w:ind w:left="-132" w:leftChars="-64" w:right="-105" w:rightChars="-50" w:hanging="2"/>
      <w:jc w:val="center"/>
    </w:pPr>
    <w:rPr>
      <w:b/>
      <w:color w:val="FF0000"/>
      <w:szCs w:val="21"/>
    </w:rPr>
  </w:style>
  <w:style w:type="paragraph" w:customStyle="1" w:styleId="175">
    <w:name w:val="题注5"/>
    <w:basedOn w:val="1"/>
    <w:next w:val="14"/>
    <w:qFormat/>
    <w:uiPriority w:val="0"/>
    <w:pPr>
      <w:jc w:val="center"/>
    </w:pPr>
    <w:rPr>
      <w:b/>
      <w:color w:val="000000"/>
      <w:sz w:val="24"/>
      <w:szCs w:val="21"/>
    </w:rPr>
  </w:style>
  <w:style w:type="paragraph" w:customStyle="1" w:styleId="176">
    <w:name w:val="Char"/>
    <w:basedOn w:val="1"/>
    <w:qFormat/>
    <w:uiPriority w:val="0"/>
    <w:pPr>
      <w:tabs>
        <w:tab w:val="left" w:pos="360"/>
      </w:tabs>
    </w:pPr>
    <w:rPr>
      <w:szCs w:val="20"/>
    </w:rPr>
  </w:style>
  <w:style w:type="paragraph" w:customStyle="1" w:styleId="177">
    <w:name w:val="Char Char Char Char1"/>
    <w:basedOn w:val="1"/>
    <w:qFormat/>
    <w:uiPriority w:val="0"/>
    <w:pPr>
      <w:widowControl/>
      <w:jc w:val="left"/>
    </w:pPr>
    <w:rPr>
      <w:rFonts w:ascii="Tahoma" w:hAnsi="Tahoma" w:cs="仿宋_GB2312"/>
      <w:kern w:val="0"/>
      <w:sz w:val="24"/>
      <w:szCs w:val="20"/>
    </w:rPr>
  </w:style>
  <w:style w:type="paragraph" w:customStyle="1" w:styleId="178">
    <w:name w:val="正文括号编号"/>
    <w:basedOn w:val="1"/>
    <w:next w:val="1"/>
    <w:qFormat/>
    <w:uiPriority w:val="0"/>
    <w:pPr>
      <w:tabs>
        <w:tab w:val="left" w:pos="838"/>
      </w:tabs>
      <w:ind w:left="838" w:hanging="420"/>
    </w:pPr>
    <w:rPr>
      <w:sz w:val="24"/>
    </w:rPr>
  </w:style>
  <w:style w:type="paragraph" w:customStyle="1" w:styleId="17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80">
    <w:name w:val="xl42"/>
    <w:basedOn w:val="1"/>
    <w:qFormat/>
    <w:uiPriority w:val="0"/>
    <w:pPr>
      <w:widowControl/>
      <w:pBdr>
        <w:top w:val="single" w:color="auto" w:sz="4" w:space="0"/>
        <w:left w:val="single" w:color="auto" w:sz="4" w:space="0"/>
        <w:bottom w:val="single" w:color="auto" w:sz="4" w:space="0"/>
        <w:right w:val="single" w:color="auto" w:sz="4" w:space="0"/>
      </w:pBdr>
      <w:tabs>
        <w:tab w:val="left" w:pos="480"/>
      </w:tabs>
      <w:spacing w:before="100" w:beforeAutospacing="1" w:after="100" w:afterAutospacing="1"/>
      <w:jc w:val="left"/>
    </w:pPr>
    <w:rPr>
      <w:rFonts w:ascii="Arial Unicode MS" w:hAnsi="Arial Unicode MS" w:eastAsia="Arial Unicode MS"/>
      <w:kern w:val="0"/>
      <w:sz w:val="18"/>
      <w:szCs w:val="20"/>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修订1"/>
    <w:qFormat/>
    <w:uiPriority w:val="0"/>
    <w:rPr>
      <w:rFonts w:ascii="Times New Roman" w:hAnsi="Times New Roman" w:eastAsia="宋体" w:cs="Times New Roman"/>
      <w:kern w:val="2"/>
      <w:sz w:val="21"/>
      <w:szCs w:val="24"/>
      <w:lang w:val="en-US" w:eastAsia="zh-CN" w:bidi="ar-SA"/>
    </w:rPr>
  </w:style>
  <w:style w:type="paragraph" w:customStyle="1" w:styleId="183">
    <w:name w:val="样式1"/>
    <w:basedOn w:val="5"/>
    <w:qFormat/>
    <w:uiPriority w:val="0"/>
    <w:rPr>
      <w:rFonts w:eastAsia="Arial"/>
    </w:rPr>
  </w:style>
  <w:style w:type="paragraph" w:customStyle="1" w:styleId="18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85">
    <w:name w:val="Char Char Char1 Char"/>
    <w:basedOn w:val="1"/>
    <w:qFormat/>
    <w:uiPriority w:val="0"/>
    <w:pPr>
      <w:spacing w:line="360" w:lineRule="auto"/>
      <w:ind w:firstLine="200" w:firstLineChars="200"/>
    </w:pPr>
    <w:rPr>
      <w:rFonts w:ascii="宋体" w:hAnsi="宋体" w:cs="宋体"/>
      <w:sz w:val="24"/>
    </w:rPr>
  </w:style>
  <w:style w:type="paragraph" w:customStyle="1" w:styleId="18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xl70"/>
    <w:basedOn w:val="1"/>
    <w:qFormat/>
    <w:uiPriority w:val="0"/>
    <w:pPr>
      <w:widowControl/>
      <w:spacing w:before="100" w:beforeAutospacing="1" w:after="100" w:afterAutospacing="1"/>
      <w:jc w:val="center"/>
    </w:pPr>
    <w:rPr>
      <w:rFonts w:ascii="黑体" w:hAnsi="宋体" w:eastAsia="黑体" w:cs="宋体"/>
      <w:kern w:val="0"/>
      <w:sz w:val="24"/>
    </w:rPr>
  </w:style>
  <w:style w:type="paragraph" w:customStyle="1" w:styleId="188">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9">
    <w:name w:val="样式 标题 1 + 四号 居中 段前: 12 磅 段后: 12 磅 行距: 单倍行距"/>
    <w:basedOn w:val="3"/>
    <w:qFormat/>
    <w:uiPriority w:val="0"/>
    <w:pPr>
      <w:spacing w:before="240" w:after="240" w:line="240" w:lineRule="auto"/>
      <w:jc w:val="center"/>
    </w:pPr>
    <w:rPr>
      <w:rFonts w:ascii="宋体" w:hAnsi="宋体" w:cs="宋体"/>
      <w:color w:val="000000"/>
      <w:sz w:val="28"/>
      <w:szCs w:val="20"/>
    </w:rPr>
  </w:style>
  <w:style w:type="paragraph" w:customStyle="1" w:styleId="1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2">
    <w:name w:val="办公自动化专用标题"/>
    <w:basedOn w:val="49"/>
    <w:qFormat/>
    <w:uiPriority w:val="0"/>
    <w:pPr>
      <w:adjustRightInd/>
      <w:spacing w:line="560" w:lineRule="atLeast"/>
      <w:textAlignment w:val="auto"/>
    </w:pPr>
    <w:rPr>
      <w:rFonts w:ascii="宋体"/>
      <w:kern w:val="2"/>
      <w:sz w:val="44"/>
    </w:rPr>
  </w:style>
  <w:style w:type="paragraph" w:customStyle="1" w:styleId="19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 Char Char Char Char Char Char"/>
    <w:basedOn w:val="1"/>
    <w:qFormat/>
    <w:uiPriority w:val="0"/>
    <w:rPr>
      <w:rFonts w:ascii="Tahoma" w:hAnsi="Tahoma"/>
      <w:sz w:val="24"/>
      <w:szCs w:val="20"/>
    </w:rPr>
  </w:style>
  <w:style w:type="paragraph" w:customStyle="1" w:styleId="195">
    <w:name w:val="样式2"/>
    <w:basedOn w:val="5"/>
    <w:qFormat/>
    <w:uiPriority w:val="0"/>
  </w:style>
  <w:style w:type="paragraph" w:customStyle="1" w:styleId="196">
    <w:name w:val="样式 标题 3 + 段前: 7.8 磅"/>
    <w:basedOn w:val="5"/>
    <w:qFormat/>
    <w:uiPriority w:val="0"/>
    <w:pPr>
      <w:spacing w:before="156" w:after="0" w:line="360" w:lineRule="auto"/>
      <w:ind w:left="2220" w:hanging="420"/>
    </w:pPr>
    <w:rPr>
      <w:rFonts w:ascii="宋体" w:hAnsi="宋体" w:cs="宋体"/>
      <w:b w:val="0"/>
      <w:bCs w:val="0"/>
      <w:color w:val="000000"/>
      <w:sz w:val="24"/>
      <w:szCs w:val="20"/>
    </w:rPr>
  </w:style>
  <w:style w:type="paragraph" w:customStyle="1" w:styleId="197">
    <w:name w:val="样式 (中文) 黑体 三号 加粗 居中 行距: 多倍行距 1.25 字行"/>
    <w:basedOn w:val="3"/>
    <w:qFormat/>
    <w:uiPriority w:val="0"/>
    <w:pPr>
      <w:widowControl/>
      <w:spacing w:line="300" w:lineRule="auto"/>
      <w:jc w:val="center"/>
    </w:pPr>
    <w:rPr>
      <w:rFonts w:ascii="宋体" w:hAnsi="宋体" w:eastAsia="黑体" w:cs="宋体"/>
      <w:b w:val="0"/>
      <w:bCs w:val="0"/>
      <w:color w:val="000000"/>
      <w:sz w:val="32"/>
    </w:rPr>
  </w:style>
  <w:style w:type="paragraph" w:customStyle="1" w:styleId="198">
    <w:name w:val="Char Char1 Char Char Char Char Char Char Char Char Char Char Char Char Char Char Char Char Char Char Char"/>
    <w:basedOn w:val="1"/>
    <w:qFormat/>
    <w:uiPriority w:val="0"/>
    <w:pPr>
      <w:widowControl/>
      <w:jc w:val="left"/>
    </w:pPr>
    <w:rPr>
      <w:rFonts w:ascii="宋体" w:hAnsi="宋体" w:cs="宋体"/>
      <w:color w:val="000000"/>
      <w:kern w:val="0"/>
      <w:sz w:val="24"/>
    </w:rPr>
  </w:style>
  <w:style w:type="paragraph" w:customStyle="1" w:styleId="19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1">
    <w:name w:val="样式 标题 2 + 居中 行距: 多倍行距 1.25 字行"/>
    <w:basedOn w:val="4"/>
    <w:qFormat/>
    <w:uiPriority w:val="0"/>
    <w:pPr>
      <w:spacing w:line="300" w:lineRule="auto"/>
    </w:pPr>
    <w:rPr>
      <w:rFonts w:ascii="隶书" w:eastAsia="隶书" w:cs="宋体"/>
      <w:b w:val="0"/>
      <w:color w:val="000000"/>
      <w:sz w:val="28"/>
      <w:szCs w:val="20"/>
    </w:rPr>
  </w:style>
  <w:style w:type="paragraph" w:customStyle="1" w:styleId="202">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03">
    <w:name w:val="pit"/>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204">
    <w:name w:val="xl7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Xie图文小中"/>
    <w:basedOn w:val="1"/>
    <w:qFormat/>
    <w:uiPriority w:val="0"/>
    <w:pPr>
      <w:adjustRightInd w:val="0"/>
      <w:snapToGrid w:val="0"/>
      <w:jc w:val="center"/>
    </w:pPr>
    <w:rPr>
      <w:rFonts w:ascii="楷体_GB2312" w:eastAsia="仿宋_GB2312"/>
      <w:kern w:val="0"/>
      <w:szCs w:val="20"/>
    </w:rPr>
  </w:style>
  <w:style w:type="paragraph" w:customStyle="1" w:styleId="206">
    <w:name w:val="Char Char Char Char Char Char Char2"/>
    <w:basedOn w:val="1"/>
    <w:qFormat/>
    <w:uiPriority w:val="0"/>
    <w:pPr>
      <w:tabs>
        <w:tab w:val="left" w:pos="425"/>
      </w:tabs>
      <w:ind w:left="425" w:hanging="425"/>
    </w:pPr>
    <w:rPr>
      <w:rFonts w:eastAsia="仿宋_GB2312"/>
      <w:kern w:val="24"/>
      <w:sz w:val="24"/>
    </w:rPr>
  </w:style>
  <w:style w:type="paragraph" w:customStyle="1" w:styleId="207">
    <w:name w:val="表格文字"/>
    <w:basedOn w:val="1"/>
    <w:qFormat/>
    <w:uiPriority w:val="0"/>
    <w:pPr>
      <w:adjustRightInd w:val="0"/>
      <w:spacing w:line="420" w:lineRule="atLeast"/>
      <w:jc w:val="left"/>
      <w:textAlignment w:val="baseline"/>
    </w:pPr>
    <w:rPr>
      <w:kern w:val="0"/>
      <w:szCs w:val="20"/>
    </w:rPr>
  </w:style>
  <w:style w:type="paragraph" w:customStyle="1" w:styleId="208">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09">
    <w:name w:val="样式3"/>
    <w:basedOn w:val="5"/>
    <w:qFormat/>
    <w:uiPriority w:val="0"/>
    <w:rPr>
      <w:rFonts w:eastAsia="Arial"/>
    </w:rPr>
  </w:style>
  <w:style w:type="paragraph" w:customStyle="1" w:styleId="210">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11">
    <w:name w:val="Char Char Char Char Char Char Char Char Char Char"/>
    <w:basedOn w:val="15"/>
    <w:qFormat/>
    <w:uiPriority w:val="0"/>
    <w:pPr>
      <w:spacing w:line="360" w:lineRule="auto"/>
    </w:pPr>
    <w:rPr>
      <w:rFonts w:ascii="宋体" w:hAnsi="宋体" w:cs="宋体"/>
      <w:kern w:val="0"/>
      <w:szCs w:val="21"/>
    </w:rPr>
  </w:style>
  <w:style w:type="paragraph" w:customStyle="1" w:styleId="2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6">
    <w:name w:val="res-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样式17"/>
    <w:basedOn w:val="1"/>
    <w:qFormat/>
    <w:uiPriority w:val="0"/>
    <w:pPr>
      <w:adjustRightInd w:val="0"/>
      <w:snapToGrid w:val="0"/>
      <w:spacing w:before="120" w:after="120"/>
    </w:pPr>
    <w:rPr>
      <w:sz w:val="24"/>
    </w:rPr>
  </w:style>
  <w:style w:type="paragraph" w:customStyle="1" w:styleId="221">
    <w:name w:val="样式 样式 (中文) 黑体 四号 加粗 居中 行距: 多倍行距 1.25 字行 + 左侧:  2 字符"/>
    <w:basedOn w:val="4"/>
    <w:qFormat/>
    <w:uiPriority w:val="0"/>
    <w:pPr>
      <w:spacing w:line="416" w:lineRule="auto"/>
      <w:ind w:left="400"/>
    </w:pPr>
    <w:rPr>
      <w:rFonts w:cs="宋体"/>
      <w:bCs w:val="0"/>
      <w:color w:val="000000"/>
      <w:szCs w:val="20"/>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225">
    <w:name w:val="Char Char Char1 Char Char Char Char"/>
    <w:basedOn w:val="1"/>
    <w:qFormat/>
    <w:uiPriority w:val="0"/>
    <w:pPr>
      <w:tabs>
        <w:tab w:val="left" w:pos="432"/>
      </w:tabs>
      <w:ind w:left="432" w:hanging="432"/>
    </w:pPr>
    <w:rPr>
      <w:szCs w:val="20"/>
    </w:rPr>
  </w:style>
  <w:style w:type="paragraph" w:customStyle="1" w:styleId="226">
    <w:name w:val="默认段落字体 Para Char"/>
    <w:basedOn w:val="1"/>
    <w:qFormat/>
    <w:uiPriority w:val="0"/>
    <w:rPr>
      <w:rFonts w:ascii="宋体" w:hAnsi="宋体"/>
      <w:b/>
      <w:sz w:val="28"/>
      <w:szCs w:val="28"/>
    </w:rPr>
  </w:style>
  <w:style w:type="paragraph" w:customStyle="1" w:styleId="227">
    <w:name w:val="1"/>
    <w:basedOn w:val="1"/>
    <w:next w:val="1"/>
    <w:qFormat/>
    <w:uiPriority w:val="0"/>
  </w:style>
  <w:style w:type="paragraph" w:customStyle="1" w:styleId="228">
    <w:name w:val="样式4"/>
    <w:basedOn w:val="5"/>
    <w:qFormat/>
    <w:uiPriority w:val="0"/>
    <w:rPr>
      <w:rFonts w:eastAsia="Arial"/>
    </w:rPr>
  </w:style>
  <w:style w:type="paragraph" w:customStyle="1" w:styleId="229">
    <w:name w:val="Char Char Char Char Char Char Char Char Char Char1"/>
    <w:basedOn w:val="1"/>
    <w:qFormat/>
    <w:uiPriority w:val="0"/>
    <w:rPr>
      <w:rFonts w:ascii="Tahoma" w:hAnsi="Tahoma" w:eastAsia="楷体_GB2312"/>
      <w:spacing w:val="10"/>
      <w:sz w:val="24"/>
      <w:szCs w:val="20"/>
    </w:rPr>
  </w:style>
  <w:style w:type="character" w:customStyle="1" w:styleId="230">
    <w:name w:val="fontstyle21"/>
    <w:basedOn w:val="54"/>
    <w:qFormat/>
    <w:uiPriority w:val="0"/>
    <w:rPr>
      <w:rFonts w:hint="default" w:ascii="TimesNewRomanPSMT" w:hAnsi="TimesNewRomanPSMT"/>
      <w:color w:val="000000"/>
      <w:sz w:val="24"/>
      <w:szCs w:val="24"/>
    </w:rPr>
  </w:style>
  <w:style w:type="paragraph" w:styleId="231">
    <w:name w:val="List Paragraph"/>
    <w:basedOn w:val="1"/>
    <w:unhideWhenUsed/>
    <w:qFormat/>
    <w:uiPriority w:val="34"/>
    <w:pPr>
      <w:ind w:firstLine="420" w:firstLineChars="200"/>
    </w:pPr>
  </w:style>
  <w:style w:type="character" w:customStyle="1" w:styleId="232">
    <w:name w:val="font41"/>
    <w:basedOn w:val="54"/>
    <w:qFormat/>
    <w:uiPriority w:val="0"/>
    <w:rPr>
      <w:rFonts w:hint="eastAsia" w:ascii="宋体" w:hAnsi="宋体" w:eastAsia="宋体" w:cs="宋体"/>
      <w:color w:val="000000"/>
      <w:sz w:val="18"/>
      <w:szCs w:val="18"/>
      <w:u w:val="none"/>
    </w:rPr>
  </w:style>
  <w:style w:type="character" w:customStyle="1" w:styleId="233">
    <w:name w:val="font31"/>
    <w:basedOn w:val="54"/>
    <w:qFormat/>
    <w:uiPriority w:val="0"/>
    <w:rPr>
      <w:rFonts w:hint="eastAsia" w:ascii="宋体" w:hAnsi="宋体" w:eastAsia="宋体" w:cs="宋体"/>
      <w:color w:val="000000"/>
      <w:sz w:val="22"/>
      <w:szCs w:val="22"/>
      <w:u w:val="none"/>
    </w:rPr>
  </w:style>
  <w:style w:type="character" w:styleId="234">
    <w:name w:val="Placeholder Text"/>
    <w:basedOn w:val="54"/>
    <w:semiHidden/>
    <w:qFormat/>
    <w:uiPriority w:val="99"/>
    <w:rPr>
      <w:color w:val="808080"/>
    </w:rPr>
  </w:style>
  <w:style w:type="character" w:customStyle="1" w:styleId="235">
    <w:name w:val="尾注文本 字符"/>
    <w:basedOn w:val="54"/>
    <w:link w:val="29"/>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22148-75A1-4EAD-A17B-BBC401FA31B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3654</Words>
  <Characters>20829</Characters>
  <Lines>173</Lines>
  <Paragraphs>48</Paragraphs>
  <TotalTime>0</TotalTime>
  <ScaleCrop>false</ScaleCrop>
  <LinksUpToDate>false</LinksUpToDate>
  <CharactersWithSpaces>24435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2021-05-28T01:08:00Z</dcterms:created>
  <dc:creator>武文静</dc:creator>
  <cp:lastModifiedBy>王涛</cp:lastModifiedBy>
  <cp:lastPrinted>2021-07-12T00:43:00Z</cp:lastPrinted>
  <dcterms:modified xsi:type="dcterms:W3CDTF">2021-08-28T05:46:19Z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702602DD470D47C7B8B0A9169D04383E</vt:lpwstr>
  </property>
  <property fmtid="{D5CDD505-2E9C-101B-9397-08002B2CF9AE}" pid="4" name="KSOSaveFontToCloudKey">
    <vt:lpwstr>999168560_cloud</vt:lpwstr>
  </property>
</Properties>
</file>